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D7" w:rsidRPr="00E36BCF" w:rsidRDefault="00843ED7" w:rsidP="00E36BCF">
      <w:pPr>
        <w:rPr>
          <w:rFonts w:cs="Calibri"/>
          <w:bCs/>
        </w:rPr>
      </w:pPr>
      <w:r w:rsidRPr="00E36BCF">
        <w:rPr>
          <w:rFonts w:cs="Calibri"/>
          <w:bCs/>
        </w:rPr>
        <w:t>APPENDIX  1(b)</w:t>
      </w: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:rsidR="00843ED7" w:rsidRPr="00E36BCF" w:rsidRDefault="00843ED7" w:rsidP="00843ED7">
      <w:pPr>
        <w:rPr>
          <w:rFonts w:cs="Calibri"/>
          <w:bCs/>
        </w:rPr>
      </w:pP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  <w:r w:rsidR="00A70B91">
        <w:rPr>
          <w:rFonts w:cs="Calibri"/>
          <w:b/>
          <w:bCs/>
        </w:rPr>
        <w:t xml:space="preserve"> Department of Education and Skills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A70B91">
        <w:rPr>
          <w:rFonts w:cs="Calibri"/>
          <w:b/>
          <w:bCs/>
        </w:rPr>
        <w:t xml:space="preserve"> </w:t>
      </w:r>
      <w:r w:rsidR="00A41B8C">
        <w:rPr>
          <w:rFonts w:cs="Calibri"/>
          <w:b/>
          <w:bCs/>
        </w:rPr>
        <w:t>Waterford and Wexford ETB</w:t>
      </w:r>
    </w:p>
    <w:p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566241">
        <w:rPr>
          <w:rFonts w:cs="Calibri"/>
          <w:b/>
          <w:bCs/>
        </w:rPr>
        <w:t>April-June</w:t>
      </w:r>
      <w:r w:rsidR="00DF6DF9">
        <w:rPr>
          <w:rFonts w:cs="Calibri"/>
          <w:b/>
          <w:bCs/>
        </w:rPr>
        <w:t xml:space="preserve"> 20</w:t>
      </w:r>
      <w:r w:rsidR="00A41B8C">
        <w:rPr>
          <w:rFonts w:cs="Calibri"/>
          <w:b/>
          <w:bCs/>
        </w:rPr>
        <w:t>20</w:t>
      </w:r>
    </w:p>
    <w:p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898"/>
        <w:gridCol w:w="1730"/>
      </w:tblGrid>
      <w:tr w:rsidR="001C4E0A" w:rsidRPr="00E36BCF" w:rsidTr="007375E7">
        <w:tc>
          <w:tcPr>
            <w:tcW w:w="320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:rsidTr="007375E7">
        <w:tc>
          <w:tcPr>
            <w:tcW w:w="3200" w:type="dxa"/>
            <w:shd w:val="pct12" w:color="auto" w:fill="auto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:rsidR="001C4E0A" w:rsidRPr="00826BB2" w:rsidRDefault="007B32CB" w:rsidP="00EB53B3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</w:t>
            </w:r>
            <w:r w:rsidR="00EB53B3">
              <w:rPr>
                <w:b/>
                <w:bCs/>
                <w:lang w:val="en-GB"/>
              </w:rPr>
              <w:t>780</w:t>
            </w:r>
          </w:p>
        </w:tc>
        <w:tc>
          <w:tcPr>
            <w:tcW w:w="1898" w:type="dxa"/>
            <w:shd w:val="pct12" w:color="auto" w:fill="auto"/>
          </w:tcPr>
          <w:p w:rsidR="001C4E0A" w:rsidRPr="00826BB2" w:rsidRDefault="007B32CB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3,074,346.31</w:t>
            </w:r>
          </w:p>
        </w:tc>
        <w:tc>
          <w:tcPr>
            <w:tcW w:w="1730" w:type="dxa"/>
            <w:shd w:val="pct12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:rsidTr="007375E7">
        <w:tc>
          <w:tcPr>
            <w:tcW w:w="3200" w:type="dxa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:rsidR="001C4E0A" w:rsidRPr="00826BB2" w:rsidRDefault="00EB53B3" w:rsidP="002154EA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2078</w:t>
            </w:r>
          </w:p>
        </w:tc>
        <w:tc>
          <w:tcPr>
            <w:tcW w:w="1898" w:type="dxa"/>
          </w:tcPr>
          <w:p w:rsidR="001C4E0A" w:rsidRPr="00826BB2" w:rsidRDefault="00EB53B3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2,514,536.17</w:t>
            </w:r>
          </w:p>
        </w:tc>
        <w:tc>
          <w:tcPr>
            <w:tcW w:w="1730" w:type="dxa"/>
          </w:tcPr>
          <w:p w:rsidR="001C4E0A" w:rsidRPr="00826BB2" w:rsidRDefault="00EB53B3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74.75%</w:t>
            </w:r>
          </w:p>
        </w:tc>
      </w:tr>
      <w:tr w:rsidR="001C4E0A" w:rsidRPr="00E36BCF" w:rsidTr="007375E7">
        <w:tc>
          <w:tcPr>
            <w:tcW w:w="3200" w:type="dxa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:rsidR="001C4E0A" w:rsidRPr="00826BB2" w:rsidRDefault="00EB53B3" w:rsidP="00BD59A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611</w:t>
            </w:r>
          </w:p>
        </w:tc>
        <w:tc>
          <w:tcPr>
            <w:tcW w:w="1898" w:type="dxa"/>
          </w:tcPr>
          <w:p w:rsidR="001C4E0A" w:rsidRPr="00826BB2" w:rsidRDefault="00EB53B3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465,992.94</w:t>
            </w:r>
          </w:p>
        </w:tc>
        <w:tc>
          <w:tcPr>
            <w:tcW w:w="1730" w:type="dxa"/>
          </w:tcPr>
          <w:p w:rsidR="001C4E0A" w:rsidRPr="00826BB2" w:rsidRDefault="00EB53B3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21.98%</w:t>
            </w:r>
          </w:p>
        </w:tc>
      </w:tr>
      <w:tr w:rsidR="001C4E0A" w:rsidRPr="00E36BCF" w:rsidTr="007375E7">
        <w:tc>
          <w:tcPr>
            <w:tcW w:w="3200" w:type="dxa"/>
            <w:tcBorders>
              <w:bottom w:val="single" w:sz="4" w:space="0" w:color="auto"/>
            </w:tcBorders>
          </w:tcPr>
          <w:p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4E0A" w:rsidRPr="00826BB2" w:rsidRDefault="00EB53B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52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1C4E0A" w:rsidRPr="00826BB2" w:rsidRDefault="00EB53B3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39,424.24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1C4E0A" w:rsidRPr="00826BB2" w:rsidRDefault="00EB53B3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1.87%</w:t>
            </w:r>
          </w:p>
        </w:tc>
      </w:tr>
      <w:tr w:rsidR="001C4E0A" w:rsidRPr="00E36BCF" w:rsidTr="007375E7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EB53B3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EB53B3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54</w:t>
            </w:r>
            <w:r w:rsidR="0009147B">
              <w:rPr>
                <w:b/>
                <w:bCs/>
                <w:lang w:val="en-GB"/>
              </w:rPr>
              <w:t>,</w:t>
            </w:r>
            <w:bookmarkStart w:id="0" w:name="_GoBack"/>
            <w:bookmarkEnd w:id="0"/>
            <w:r>
              <w:rPr>
                <w:b/>
                <w:bCs/>
                <w:lang w:val="en-GB"/>
              </w:rPr>
              <w:t>392.96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FF"/>
          </w:tcPr>
          <w:p w:rsidR="001C4E0A" w:rsidRPr="00826BB2" w:rsidRDefault="00EB53B3" w:rsidP="00FD2334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1.40</w:t>
            </w:r>
            <w:r w:rsidR="00394D1D">
              <w:rPr>
                <w:b/>
                <w:bCs/>
                <w:lang w:val="en-GB"/>
              </w:rPr>
              <w:t>%</w:t>
            </w:r>
          </w:p>
        </w:tc>
      </w:tr>
      <w:tr w:rsidR="001C4E0A" w:rsidRPr="00E36BCF" w:rsidTr="007375E7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898" w:type="dxa"/>
            <w:shd w:val="clear" w:color="auto" w:fill="auto"/>
          </w:tcPr>
          <w:p w:rsidR="001C4E0A" w:rsidRPr="00826BB2" w:rsidRDefault="00566241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600.00</w:t>
            </w:r>
          </w:p>
        </w:tc>
        <w:tc>
          <w:tcPr>
            <w:tcW w:w="1730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:rsidTr="007375E7">
        <w:tc>
          <w:tcPr>
            <w:tcW w:w="3200" w:type="dxa"/>
            <w:shd w:val="clear" w:color="auto" w:fill="auto"/>
          </w:tcPr>
          <w:p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lastRenderedPageBreak/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898" w:type="dxa"/>
            <w:shd w:val="clear" w:color="auto" w:fill="auto"/>
          </w:tcPr>
          <w:p w:rsidR="001C4E0A" w:rsidRPr="00826BB2" w:rsidRDefault="00566241" w:rsidP="00FD2334">
            <w:pPr>
              <w:spacing w:after="0"/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39.28</w:t>
            </w:r>
          </w:p>
        </w:tc>
        <w:tc>
          <w:tcPr>
            <w:tcW w:w="1730" w:type="dxa"/>
            <w:shd w:val="clear" w:color="auto" w:fill="auto"/>
          </w:tcPr>
          <w:p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6B7B67">
        <w:rPr>
          <w:b/>
          <w:bCs/>
          <w:lang w:val="en-GB"/>
        </w:rPr>
        <w:t>Paul Walsh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6B7B67">
        <w:rPr>
          <w:b/>
          <w:bCs/>
          <w:lang w:val="en-GB"/>
        </w:rPr>
        <w:t>1</w:t>
      </w:r>
      <w:r w:rsidR="00566241">
        <w:rPr>
          <w:b/>
          <w:bCs/>
          <w:lang w:val="en-GB"/>
        </w:rPr>
        <w:t>4</w:t>
      </w:r>
      <w:r w:rsidR="006B7B67">
        <w:rPr>
          <w:b/>
          <w:bCs/>
          <w:lang w:val="en-GB"/>
        </w:rPr>
        <w:t xml:space="preserve"> </w:t>
      </w:r>
      <w:r w:rsidR="00566241">
        <w:rPr>
          <w:b/>
          <w:bCs/>
          <w:lang w:val="en-GB"/>
        </w:rPr>
        <w:t>July</w:t>
      </w:r>
      <w:r w:rsidR="006B7B67">
        <w:rPr>
          <w:b/>
          <w:bCs/>
          <w:lang w:val="en-GB"/>
        </w:rPr>
        <w:t xml:space="preserve"> </w:t>
      </w:r>
      <w:r w:rsidR="00A41B8C">
        <w:rPr>
          <w:b/>
          <w:bCs/>
          <w:lang w:val="en-GB"/>
        </w:rPr>
        <w:t>2020</w:t>
      </w:r>
    </w:p>
    <w:p w:rsidR="00843ED7" w:rsidRDefault="00843ED7" w:rsidP="001C4E0A">
      <w:pPr>
        <w:spacing w:after="0"/>
        <w:rPr>
          <w:b/>
          <w:bCs/>
          <w:lang w:val="en-GB"/>
        </w:rPr>
      </w:pPr>
    </w:p>
    <w:p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:rsidR="00A70B91" w:rsidRPr="00374587" w:rsidRDefault="00A70B91" w:rsidP="00A70B91">
      <w:pPr>
        <w:jc w:val="both"/>
        <w:rPr>
          <w:color w:val="000000"/>
          <w:sz w:val="20"/>
          <w:szCs w:val="20"/>
        </w:rPr>
      </w:pPr>
      <w:r w:rsidRPr="00826BB2">
        <w:rPr>
          <w:b/>
          <w:bCs/>
        </w:rPr>
        <w:t>Parent Department:</w:t>
      </w:r>
      <w:r>
        <w:rPr>
          <w:b/>
          <w:bCs/>
        </w:rPr>
        <w:t xml:space="preserve">  </w:t>
      </w:r>
      <w:r w:rsidRPr="00826BB2">
        <w:rPr>
          <w:b/>
          <w:bCs/>
        </w:rPr>
        <w:t xml:space="preserve"> </w:t>
      </w:r>
      <w:hyperlink r:id="rId4" w:tgtFrame="_blank" w:tooltip="mailto:PromptPaymentReturns@education.gov.ie" w:history="1">
        <w:r w:rsidRPr="00176C7A">
          <w:rPr>
            <w:rStyle w:val="Hyperlink"/>
            <w:sz w:val="20"/>
            <w:szCs w:val="20"/>
          </w:rPr>
          <w:t>PromptPaymentReturns@education.gov.ie</w:t>
        </w:r>
      </w:hyperlink>
    </w:p>
    <w:p w:rsidR="003C095F" w:rsidRPr="007B32CB" w:rsidRDefault="00A70B91" w:rsidP="007B32CB">
      <w:pPr>
        <w:jc w:val="both"/>
        <w:rPr>
          <w:b/>
          <w:bCs/>
        </w:rPr>
      </w:pPr>
      <w:r w:rsidRPr="00176C7A">
        <w:rPr>
          <w:b/>
          <w:bCs/>
        </w:rPr>
        <w:t xml:space="preserve">Phone No.  (01) </w:t>
      </w:r>
      <w:r>
        <w:rPr>
          <w:b/>
          <w:bCs/>
        </w:rPr>
        <w:t>8892168</w:t>
      </w:r>
    </w:p>
    <w:sectPr w:rsidR="003C095F" w:rsidRPr="007B32CB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09147B"/>
    <w:rsid w:val="000A0FBD"/>
    <w:rsid w:val="000F2C65"/>
    <w:rsid w:val="001C4E0A"/>
    <w:rsid w:val="001D6928"/>
    <w:rsid w:val="002154EA"/>
    <w:rsid w:val="003264CF"/>
    <w:rsid w:val="00394D1D"/>
    <w:rsid w:val="003C095F"/>
    <w:rsid w:val="0055698E"/>
    <w:rsid w:val="00566241"/>
    <w:rsid w:val="006B7B67"/>
    <w:rsid w:val="007375E7"/>
    <w:rsid w:val="007561BA"/>
    <w:rsid w:val="007B188C"/>
    <w:rsid w:val="007B32CB"/>
    <w:rsid w:val="00843ED7"/>
    <w:rsid w:val="00A41B8C"/>
    <w:rsid w:val="00A65738"/>
    <w:rsid w:val="00A70B91"/>
    <w:rsid w:val="00B47092"/>
    <w:rsid w:val="00BD59A4"/>
    <w:rsid w:val="00CB37B6"/>
    <w:rsid w:val="00DA2A46"/>
    <w:rsid w:val="00DE60FA"/>
    <w:rsid w:val="00DF6DF9"/>
    <w:rsid w:val="00E36BCF"/>
    <w:rsid w:val="00EB53B3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A19F"/>
  <w15:docId w15:val="{B5F96EB8-6CD4-4F54-92B7-0F0804F3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rsid w:val="00A7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b3prd0710.outlook.com/owa/UrlBlockedErr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1350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https://db3prd0710.outlook.com/owa/UrlBlockedError.aspx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Paul Walsh</cp:lastModifiedBy>
  <cp:revision>6</cp:revision>
  <cp:lastPrinted>2017-05-30T09:33:00Z</cp:lastPrinted>
  <dcterms:created xsi:type="dcterms:W3CDTF">2020-07-02T19:55:00Z</dcterms:created>
  <dcterms:modified xsi:type="dcterms:W3CDTF">2020-07-14T08:59:00Z</dcterms:modified>
</cp:coreProperties>
</file>