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901B" w14:textId="77777777" w:rsidR="00FA6DEE" w:rsidRPr="00974B84" w:rsidRDefault="00FA6DEE" w:rsidP="00C1419E">
      <w:pPr>
        <w:spacing w:line="276" w:lineRule="auto"/>
        <w:jc w:val="center"/>
        <w:rPr>
          <w:rFonts w:cstheme="minorHAnsi"/>
          <w:b/>
        </w:rPr>
      </w:pPr>
      <w:r w:rsidRPr="00974B84">
        <w:rPr>
          <w:rFonts w:cstheme="minorHAnsi"/>
          <w:b/>
        </w:rPr>
        <w:t>JOB 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FA6DEE" w:rsidRPr="00E10F51" w14:paraId="14CC3399" w14:textId="77777777" w:rsidTr="00E11DB1">
        <w:trPr>
          <w:trHeight w:hRule="exact" w:val="454"/>
        </w:trPr>
        <w:tc>
          <w:tcPr>
            <w:tcW w:w="2263" w:type="dxa"/>
            <w:vAlign w:val="center"/>
          </w:tcPr>
          <w:p w14:paraId="41C37543" w14:textId="77777777" w:rsidR="00FA6DEE" w:rsidRPr="00F41D54" w:rsidRDefault="00FA6DEE" w:rsidP="00C1419E">
            <w:pPr>
              <w:pStyle w:val="Style1"/>
              <w:spacing w:line="276" w:lineRule="auto"/>
              <w:rPr>
                <w:b w:val="0"/>
                <w:bCs/>
                <w:color w:val="auto"/>
              </w:rPr>
            </w:pPr>
            <w:r w:rsidRPr="00F41D54">
              <w:rPr>
                <w:b w:val="0"/>
                <w:bCs/>
                <w:color w:val="auto"/>
              </w:rPr>
              <w:t>Competition Title:</w:t>
            </w:r>
          </w:p>
        </w:tc>
        <w:tc>
          <w:tcPr>
            <w:tcW w:w="7230" w:type="dxa"/>
            <w:vAlign w:val="center"/>
          </w:tcPr>
          <w:p w14:paraId="027670A6" w14:textId="78C32C77" w:rsidR="00FA6DEE" w:rsidRPr="00F41D54" w:rsidRDefault="00C1419E" w:rsidP="00C1419E">
            <w:pPr>
              <w:pStyle w:val="Style1"/>
              <w:spacing w:line="276" w:lineRule="auto"/>
              <w:rPr>
                <w:b w:val="0"/>
                <w:bCs/>
                <w:highlight w:val="yellow"/>
              </w:rPr>
            </w:pPr>
            <w:r w:rsidRPr="00C1419E">
              <w:rPr>
                <w:b w:val="0"/>
                <w:bCs/>
                <w:color w:val="auto"/>
              </w:rPr>
              <w:t>Tertiary Coordinator</w:t>
            </w:r>
          </w:p>
        </w:tc>
      </w:tr>
      <w:tr w:rsidR="00FA6DEE" w:rsidRPr="00E10F51" w14:paraId="0E1861B7" w14:textId="77777777" w:rsidTr="00E11DB1">
        <w:trPr>
          <w:trHeight w:hRule="exact" w:val="454"/>
        </w:trPr>
        <w:tc>
          <w:tcPr>
            <w:tcW w:w="2263" w:type="dxa"/>
            <w:vAlign w:val="center"/>
          </w:tcPr>
          <w:p w14:paraId="78E43D43" w14:textId="77777777" w:rsidR="00FA6DEE" w:rsidRPr="00F41D54" w:rsidRDefault="00FA6DEE" w:rsidP="00C1419E">
            <w:pPr>
              <w:pStyle w:val="Style1"/>
              <w:spacing w:line="276" w:lineRule="auto"/>
              <w:rPr>
                <w:b w:val="0"/>
                <w:bCs/>
                <w:color w:val="auto"/>
              </w:rPr>
            </w:pPr>
            <w:r w:rsidRPr="00F41D54">
              <w:rPr>
                <w:b w:val="0"/>
                <w:bCs/>
                <w:color w:val="auto"/>
              </w:rPr>
              <w:t>Grade:</w:t>
            </w:r>
          </w:p>
        </w:tc>
        <w:tc>
          <w:tcPr>
            <w:tcW w:w="7230" w:type="dxa"/>
            <w:vAlign w:val="center"/>
          </w:tcPr>
          <w:p w14:paraId="670F2B86" w14:textId="7F6D4F30" w:rsidR="00FA6DEE" w:rsidRPr="00F41D54" w:rsidRDefault="007E7374" w:rsidP="00C1419E">
            <w:pPr>
              <w:pStyle w:val="Style1"/>
              <w:spacing w:line="276" w:lineRule="auto"/>
              <w:rPr>
                <w:b w:val="0"/>
                <w:bCs/>
                <w:color w:val="auto"/>
              </w:rPr>
            </w:pPr>
            <w:r>
              <w:rPr>
                <w:b w:val="0"/>
                <w:bCs/>
                <w:color w:val="auto"/>
              </w:rPr>
              <w:t>A</w:t>
            </w:r>
            <w:r w:rsidR="00C1419E">
              <w:rPr>
                <w:b w:val="0"/>
                <w:bCs/>
                <w:color w:val="auto"/>
              </w:rPr>
              <w:t>ssistant Principal Officer (0.5)</w:t>
            </w:r>
          </w:p>
          <w:p w14:paraId="4C059B01" w14:textId="77777777" w:rsidR="00FA6DEE" w:rsidRPr="00F41D54" w:rsidRDefault="00FA6DEE" w:rsidP="00C1419E">
            <w:pPr>
              <w:pStyle w:val="Style1"/>
              <w:spacing w:line="276" w:lineRule="auto"/>
              <w:rPr>
                <w:b w:val="0"/>
                <w:bCs/>
                <w:color w:val="auto"/>
              </w:rPr>
            </w:pPr>
          </w:p>
        </w:tc>
      </w:tr>
      <w:tr w:rsidR="00FA6DEE" w:rsidRPr="00E10F51" w14:paraId="2FBAB04B" w14:textId="77777777" w:rsidTr="00E11DB1">
        <w:trPr>
          <w:trHeight w:hRule="exact" w:val="454"/>
        </w:trPr>
        <w:tc>
          <w:tcPr>
            <w:tcW w:w="2263" w:type="dxa"/>
            <w:vAlign w:val="center"/>
          </w:tcPr>
          <w:p w14:paraId="58694F9E" w14:textId="77777777" w:rsidR="00FA6DEE" w:rsidRPr="00F41D54" w:rsidRDefault="00FA6DEE" w:rsidP="00C1419E">
            <w:pPr>
              <w:pStyle w:val="Style1"/>
              <w:spacing w:line="276" w:lineRule="auto"/>
              <w:rPr>
                <w:b w:val="0"/>
                <w:bCs/>
                <w:color w:val="auto"/>
              </w:rPr>
            </w:pPr>
            <w:r w:rsidRPr="00F41D54">
              <w:rPr>
                <w:b w:val="0"/>
                <w:bCs/>
                <w:color w:val="auto"/>
              </w:rPr>
              <w:t>Reporting To:</w:t>
            </w:r>
          </w:p>
        </w:tc>
        <w:tc>
          <w:tcPr>
            <w:tcW w:w="7230" w:type="dxa"/>
            <w:vAlign w:val="center"/>
          </w:tcPr>
          <w:p w14:paraId="5B204BB2" w14:textId="2CC678A5" w:rsidR="00FA6DEE" w:rsidRPr="0058667B" w:rsidRDefault="009A16C2" w:rsidP="00C1419E">
            <w:pPr>
              <w:pStyle w:val="Style1"/>
              <w:spacing w:line="276" w:lineRule="auto"/>
              <w:rPr>
                <w:b w:val="0"/>
                <w:bCs/>
                <w:color w:val="auto"/>
              </w:rPr>
            </w:pPr>
            <w:r>
              <w:rPr>
                <w:b w:val="0"/>
                <w:bCs/>
                <w:color w:val="auto"/>
              </w:rPr>
              <w:t>Director of FET</w:t>
            </w:r>
          </w:p>
          <w:p w14:paraId="0104C9B4" w14:textId="77777777" w:rsidR="00FA6DEE" w:rsidRPr="0058667B" w:rsidRDefault="00FA6DEE" w:rsidP="00C1419E">
            <w:pPr>
              <w:pStyle w:val="Style1"/>
              <w:spacing w:line="276" w:lineRule="auto"/>
              <w:rPr>
                <w:b w:val="0"/>
                <w:bCs/>
                <w:color w:val="auto"/>
              </w:rPr>
            </w:pPr>
          </w:p>
        </w:tc>
      </w:tr>
      <w:tr w:rsidR="00FA6DEE" w:rsidRPr="00E10F51" w14:paraId="5E38CCD3" w14:textId="77777777" w:rsidTr="0058667B">
        <w:trPr>
          <w:trHeight w:hRule="exact" w:val="460"/>
        </w:trPr>
        <w:tc>
          <w:tcPr>
            <w:tcW w:w="2263" w:type="dxa"/>
            <w:vAlign w:val="center"/>
          </w:tcPr>
          <w:p w14:paraId="280A060A" w14:textId="77777777" w:rsidR="00FA6DEE" w:rsidRPr="00F41D54" w:rsidRDefault="00FA6DEE" w:rsidP="00C1419E">
            <w:pPr>
              <w:pStyle w:val="Style1"/>
              <w:spacing w:line="276" w:lineRule="auto"/>
              <w:rPr>
                <w:b w:val="0"/>
                <w:bCs/>
                <w:color w:val="auto"/>
              </w:rPr>
            </w:pPr>
            <w:r w:rsidRPr="00F41D54">
              <w:rPr>
                <w:b w:val="0"/>
                <w:bCs/>
                <w:color w:val="auto"/>
              </w:rPr>
              <w:t>Tenure:</w:t>
            </w:r>
          </w:p>
        </w:tc>
        <w:tc>
          <w:tcPr>
            <w:tcW w:w="7230" w:type="dxa"/>
            <w:vAlign w:val="center"/>
          </w:tcPr>
          <w:p w14:paraId="239675FA" w14:textId="24AD341D" w:rsidR="00FA6DEE" w:rsidRPr="0058667B" w:rsidRDefault="00C1419E" w:rsidP="00C1419E">
            <w:pPr>
              <w:pStyle w:val="Style1"/>
              <w:spacing w:line="276" w:lineRule="auto"/>
              <w:rPr>
                <w:b w:val="0"/>
                <w:bCs/>
                <w:color w:val="auto"/>
              </w:rPr>
            </w:pPr>
            <w:r w:rsidRPr="00C1419E">
              <w:rPr>
                <w:b w:val="0"/>
                <w:bCs/>
                <w:color w:val="auto"/>
              </w:rPr>
              <w:t>17.5 hours per week. Two year fixed-term contract.</w:t>
            </w:r>
          </w:p>
        </w:tc>
      </w:tr>
      <w:tr w:rsidR="00FA6DEE" w:rsidRPr="00E10F51" w14:paraId="6809006C" w14:textId="77777777" w:rsidTr="0015722F">
        <w:trPr>
          <w:trHeight w:hRule="exact" w:val="707"/>
        </w:trPr>
        <w:tc>
          <w:tcPr>
            <w:tcW w:w="2263" w:type="dxa"/>
            <w:vAlign w:val="center"/>
          </w:tcPr>
          <w:p w14:paraId="4416AA68" w14:textId="77777777" w:rsidR="00FA6DEE" w:rsidRPr="00F41D54" w:rsidRDefault="00FA6DEE" w:rsidP="00C1419E">
            <w:pPr>
              <w:pStyle w:val="Style1"/>
              <w:spacing w:line="276" w:lineRule="auto"/>
              <w:rPr>
                <w:b w:val="0"/>
                <w:bCs/>
                <w:color w:val="auto"/>
              </w:rPr>
            </w:pPr>
            <w:r w:rsidRPr="00F41D54">
              <w:rPr>
                <w:b w:val="0"/>
                <w:bCs/>
                <w:color w:val="auto"/>
              </w:rPr>
              <w:t>Location:</w:t>
            </w:r>
          </w:p>
        </w:tc>
        <w:tc>
          <w:tcPr>
            <w:tcW w:w="7230" w:type="dxa"/>
            <w:vAlign w:val="center"/>
          </w:tcPr>
          <w:p w14:paraId="36A4B6E3" w14:textId="18503860" w:rsidR="00FA6DEE" w:rsidRPr="0058667B" w:rsidRDefault="00C1419E" w:rsidP="00C1419E">
            <w:pPr>
              <w:pStyle w:val="Style1"/>
              <w:spacing w:line="276" w:lineRule="auto"/>
              <w:rPr>
                <w:b w:val="0"/>
                <w:bCs/>
                <w:color w:val="auto"/>
              </w:rPr>
            </w:pPr>
            <w:r w:rsidRPr="00C1419E">
              <w:rPr>
                <w:b w:val="0"/>
                <w:color w:val="auto"/>
              </w:rPr>
              <w:t>The place of work will be determined on appointment.  This is subject to change in line with the requirements of the service.</w:t>
            </w:r>
          </w:p>
        </w:tc>
      </w:tr>
      <w:tr w:rsidR="00FA6DEE" w:rsidRPr="00E10F51" w14:paraId="35265447" w14:textId="77777777" w:rsidTr="00E11DB1">
        <w:trPr>
          <w:trHeight w:hRule="exact" w:val="454"/>
        </w:trPr>
        <w:tc>
          <w:tcPr>
            <w:tcW w:w="2263" w:type="dxa"/>
            <w:vAlign w:val="center"/>
          </w:tcPr>
          <w:p w14:paraId="3C6226E5" w14:textId="77777777" w:rsidR="00FA6DEE" w:rsidRPr="00F41D54" w:rsidRDefault="00FA6DEE" w:rsidP="00C1419E">
            <w:pPr>
              <w:pStyle w:val="Style1"/>
              <w:spacing w:line="276" w:lineRule="auto"/>
              <w:rPr>
                <w:b w:val="0"/>
                <w:bCs/>
                <w:color w:val="auto"/>
              </w:rPr>
            </w:pPr>
            <w:r w:rsidRPr="00F41D54">
              <w:rPr>
                <w:b w:val="0"/>
                <w:bCs/>
                <w:color w:val="auto"/>
              </w:rPr>
              <w:t>Applications to:</w:t>
            </w:r>
          </w:p>
        </w:tc>
        <w:tc>
          <w:tcPr>
            <w:tcW w:w="7230" w:type="dxa"/>
            <w:vAlign w:val="center"/>
          </w:tcPr>
          <w:p w14:paraId="0B91E3B7" w14:textId="0564A762" w:rsidR="00FA6DEE" w:rsidRDefault="0092756E" w:rsidP="00C1419E">
            <w:pPr>
              <w:pStyle w:val="Style1"/>
              <w:spacing w:line="276" w:lineRule="auto"/>
              <w:rPr>
                <w:rStyle w:val="Hyperlink"/>
                <w:b w:val="0"/>
                <w:bCs/>
                <w:iCs/>
                <w:color w:val="auto"/>
                <w:u w:val="none"/>
              </w:rPr>
            </w:pPr>
            <w:hyperlink r:id="rId7" w:history="1">
              <w:r w:rsidR="00F013D7" w:rsidRPr="00F013D7">
                <w:rPr>
                  <w:rStyle w:val="Hyperlink"/>
                  <w:b w:val="0"/>
                  <w:bCs/>
                  <w:iCs/>
                  <w:color w:val="auto"/>
                  <w:u w:val="none"/>
                  <w:lang w:val="en-US"/>
                </w:rPr>
                <w:t>B</w:t>
              </w:r>
              <w:r w:rsidR="00F013D7" w:rsidRPr="00F013D7">
                <w:rPr>
                  <w:rStyle w:val="Hyperlink"/>
                  <w:b w:val="0"/>
                  <w:bCs/>
                  <w:iCs/>
                  <w:color w:val="auto"/>
                  <w:u w:val="none"/>
                </w:rPr>
                <w:t>y</w:t>
              </w:r>
            </w:hyperlink>
            <w:r w:rsidR="00F013D7" w:rsidRPr="00F013D7">
              <w:rPr>
                <w:rStyle w:val="Hyperlink"/>
                <w:b w:val="0"/>
                <w:bCs/>
                <w:iCs/>
                <w:color w:val="auto"/>
                <w:u w:val="none"/>
                <w:lang w:val="en-US"/>
              </w:rPr>
              <w:t xml:space="preserve"> </w:t>
            </w:r>
            <w:r w:rsidR="00F013D7" w:rsidRPr="00F013D7">
              <w:rPr>
                <w:rStyle w:val="Hyperlink"/>
                <w:b w:val="0"/>
                <w:bCs/>
                <w:iCs/>
                <w:color w:val="auto"/>
                <w:u w:val="none"/>
              </w:rPr>
              <w:t xml:space="preserve">email to </w:t>
            </w:r>
            <w:hyperlink r:id="rId8" w:history="1">
              <w:r w:rsidR="00F013D7" w:rsidRPr="00621A82">
                <w:rPr>
                  <w:rStyle w:val="Hyperlink"/>
                  <w:b w:val="0"/>
                  <w:bCs/>
                  <w:iCs/>
                </w:rPr>
                <w:t>vacancies@wwetb.ie</w:t>
              </w:r>
            </w:hyperlink>
          </w:p>
          <w:p w14:paraId="1C7AFC1B" w14:textId="6291B9CD" w:rsidR="00F013D7" w:rsidRPr="00F013D7" w:rsidRDefault="00F013D7" w:rsidP="00C1419E">
            <w:pPr>
              <w:pStyle w:val="Style1"/>
              <w:spacing w:line="276" w:lineRule="auto"/>
              <w:rPr>
                <w:b w:val="0"/>
                <w:bCs/>
                <w:iCs/>
                <w:color w:val="auto"/>
                <w:lang w:val="en-US"/>
              </w:rPr>
            </w:pPr>
          </w:p>
        </w:tc>
      </w:tr>
      <w:tr w:rsidR="00FA6DEE" w:rsidRPr="00E10F51" w14:paraId="4FAE545B" w14:textId="77777777" w:rsidTr="00E11DB1">
        <w:trPr>
          <w:trHeight w:hRule="exact" w:val="454"/>
        </w:trPr>
        <w:tc>
          <w:tcPr>
            <w:tcW w:w="2263" w:type="dxa"/>
            <w:vAlign w:val="center"/>
          </w:tcPr>
          <w:p w14:paraId="1A7BF1AD" w14:textId="77777777" w:rsidR="00FA6DEE" w:rsidRPr="00F41D54" w:rsidRDefault="00FA6DEE" w:rsidP="00C1419E">
            <w:pPr>
              <w:pStyle w:val="Style1"/>
              <w:spacing w:line="276" w:lineRule="auto"/>
              <w:rPr>
                <w:b w:val="0"/>
                <w:bCs/>
                <w:color w:val="auto"/>
              </w:rPr>
            </w:pPr>
            <w:r w:rsidRPr="00F41D54">
              <w:rPr>
                <w:b w:val="0"/>
                <w:bCs/>
                <w:color w:val="auto"/>
              </w:rPr>
              <w:t>Competition Profile:</w:t>
            </w:r>
          </w:p>
        </w:tc>
        <w:tc>
          <w:tcPr>
            <w:tcW w:w="7230" w:type="dxa"/>
            <w:vAlign w:val="center"/>
          </w:tcPr>
          <w:p w14:paraId="1FF33112" w14:textId="4C05DEE1" w:rsidR="00FA6DEE" w:rsidRPr="00F41D54" w:rsidRDefault="00FA6DEE" w:rsidP="00C1419E">
            <w:pPr>
              <w:pStyle w:val="Style1"/>
              <w:spacing w:line="276" w:lineRule="auto"/>
              <w:rPr>
                <w:b w:val="0"/>
                <w:bCs/>
                <w:highlight w:val="yellow"/>
              </w:rPr>
            </w:pPr>
            <w:r w:rsidRPr="0058667B">
              <w:rPr>
                <w:b w:val="0"/>
                <w:bCs/>
                <w:color w:val="auto"/>
              </w:rPr>
              <w:t xml:space="preserve">This is an open competition. </w:t>
            </w:r>
          </w:p>
        </w:tc>
      </w:tr>
    </w:tbl>
    <w:p w14:paraId="6DE71893" w14:textId="77777777" w:rsidR="00FA6DEE" w:rsidRPr="00E10F51" w:rsidRDefault="00FA6DEE" w:rsidP="00C1419E">
      <w:pPr>
        <w:pStyle w:val="Style1"/>
        <w:spacing w:line="276" w:lineRule="auto"/>
      </w:pPr>
    </w:p>
    <w:p w14:paraId="7462C50E" w14:textId="77777777" w:rsidR="00FA6DEE" w:rsidRDefault="00FA6DEE" w:rsidP="00C1419E">
      <w:pPr>
        <w:spacing w:after="0" w:line="276" w:lineRule="auto"/>
        <w:jc w:val="both"/>
        <w:rPr>
          <w:rFonts w:cstheme="minorHAnsi"/>
          <w:b/>
        </w:rPr>
      </w:pPr>
      <w:r w:rsidRPr="00520625">
        <w:rPr>
          <w:rFonts w:cstheme="minorHAnsi"/>
          <w:b/>
        </w:rPr>
        <w:t>Summary of Position</w:t>
      </w:r>
      <w:r w:rsidRPr="007F5ADF">
        <w:rPr>
          <w:rFonts w:cstheme="minorHAnsi"/>
          <w:b/>
        </w:rPr>
        <w:t xml:space="preserve"> </w:t>
      </w:r>
    </w:p>
    <w:p w14:paraId="3748F214" w14:textId="60338D5F" w:rsidR="00332E82" w:rsidRDefault="00332E82" w:rsidP="00C1419E">
      <w:pPr>
        <w:spacing w:after="0" w:line="276" w:lineRule="auto"/>
        <w:jc w:val="both"/>
      </w:pPr>
      <w:r>
        <w:t xml:space="preserve">This is a Senior Management position reporting to the </w:t>
      </w:r>
      <w:r w:rsidR="009A16C2" w:rsidRPr="009A16C2">
        <w:t>Director of FET</w:t>
      </w:r>
      <w:r>
        <w:t xml:space="preserve">. </w:t>
      </w:r>
      <w:r w:rsidR="00C1419E" w:rsidRPr="00C1419E">
        <w:t>The successful candidates will develop, support and coordinate the delivery of a number of projects in the development of an integrated tertiary education and training environment across WWETB and partner Higher Education Institutions.</w:t>
      </w:r>
    </w:p>
    <w:p w14:paraId="1C4065BD" w14:textId="77777777" w:rsidR="00332E82" w:rsidRDefault="00332E82" w:rsidP="00C1419E">
      <w:pPr>
        <w:spacing w:after="0" w:line="276" w:lineRule="auto"/>
        <w:jc w:val="both"/>
        <w:rPr>
          <w:rFonts w:cstheme="minorHAnsi"/>
        </w:rPr>
      </w:pPr>
    </w:p>
    <w:p w14:paraId="2F06B22F" w14:textId="68B0A8D8" w:rsidR="00FA6DEE" w:rsidRPr="00EB1700" w:rsidRDefault="00FA6DEE" w:rsidP="00C1419E">
      <w:pPr>
        <w:spacing w:after="0" w:line="276" w:lineRule="auto"/>
        <w:rPr>
          <w:rFonts w:cstheme="minorHAnsi"/>
          <w:b/>
        </w:rPr>
      </w:pPr>
      <w:r w:rsidRPr="00EB1700">
        <w:rPr>
          <w:rFonts w:cstheme="minorHAnsi"/>
          <w:b/>
        </w:rPr>
        <w:t xml:space="preserve">Essential Requirements for </w:t>
      </w:r>
      <w:r w:rsidR="009A16C2">
        <w:rPr>
          <w:rFonts w:cstheme="minorHAnsi"/>
          <w:b/>
        </w:rPr>
        <w:t>APO</w:t>
      </w:r>
      <w:r w:rsidRPr="00EB1700">
        <w:rPr>
          <w:rFonts w:cstheme="minorHAnsi"/>
          <w:b/>
        </w:rPr>
        <w:t xml:space="preserve"> post holders</w:t>
      </w:r>
    </w:p>
    <w:p w14:paraId="00A56932" w14:textId="77777777" w:rsidR="009A16C2" w:rsidRDefault="009A16C2" w:rsidP="00C1419E">
      <w:pPr>
        <w:pStyle w:val="Default"/>
        <w:numPr>
          <w:ilvl w:val="0"/>
          <w:numId w:val="8"/>
        </w:numPr>
        <w:spacing w:line="276" w:lineRule="auto"/>
        <w:ind w:left="714" w:right="170" w:hanging="357"/>
        <w:rPr>
          <w:sz w:val="22"/>
          <w:szCs w:val="22"/>
        </w:rPr>
      </w:pPr>
      <w:r>
        <w:rPr>
          <w:sz w:val="22"/>
          <w:szCs w:val="22"/>
        </w:rPr>
        <w:t xml:space="preserve">Third level education qualification or equivalent in relevant discipline commensurate with the role, minimum Level 8 qualification </w:t>
      </w:r>
    </w:p>
    <w:p w14:paraId="64C143AE" w14:textId="77777777" w:rsidR="009A16C2" w:rsidRDefault="009A16C2" w:rsidP="00C1419E">
      <w:pPr>
        <w:pStyle w:val="Default"/>
        <w:numPr>
          <w:ilvl w:val="0"/>
          <w:numId w:val="8"/>
        </w:numPr>
        <w:spacing w:line="276" w:lineRule="auto"/>
        <w:ind w:right="170"/>
        <w:rPr>
          <w:sz w:val="22"/>
          <w:szCs w:val="22"/>
        </w:rPr>
      </w:pPr>
      <w:r>
        <w:rPr>
          <w:sz w:val="22"/>
          <w:szCs w:val="22"/>
        </w:rPr>
        <w:t xml:space="preserve">Minimum of 3 years’ experience at Senior Management level </w:t>
      </w:r>
    </w:p>
    <w:p w14:paraId="654E63F8" w14:textId="77777777" w:rsidR="009A16C2" w:rsidRDefault="009A16C2" w:rsidP="00C1419E">
      <w:pPr>
        <w:pStyle w:val="Default"/>
        <w:numPr>
          <w:ilvl w:val="0"/>
          <w:numId w:val="8"/>
        </w:numPr>
        <w:spacing w:line="276" w:lineRule="auto"/>
        <w:ind w:right="170"/>
        <w:rPr>
          <w:sz w:val="22"/>
          <w:szCs w:val="22"/>
        </w:rPr>
      </w:pPr>
      <w:r>
        <w:rPr>
          <w:sz w:val="22"/>
          <w:szCs w:val="22"/>
        </w:rPr>
        <w:t xml:space="preserve">Proven leadership capabilities, with a capacity to work on own initiative, as well as to support and mentor other staff </w:t>
      </w:r>
    </w:p>
    <w:p w14:paraId="0B5E0CC5" w14:textId="77777777" w:rsidR="009A16C2" w:rsidRDefault="009A16C2" w:rsidP="00C1419E">
      <w:pPr>
        <w:pStyle w:val="Default"/>
        <w:numPr>
          <w:ilvl w:val="0"/>
          <w:numId w:val="8"/>
        </w:numPr>
        <w:spacing w:line="276" w:lineRule="auto"/>
        <w:ind w:right="170"/>
        <w:rPr>
          <w:sz w:val="22"/>
          <w:szCs w:val="22"/>
        </w:rPr>
      </w:pPr>
      <w:r>
        <w:rPr>
          <w:sz w:val="22"/>
          <w:szCs w:val="22"/>
        </w:rPr>
        <w:t xml:space="preserve">Excellent analytical and decision-making skills </w:t>
      </w:r>
    </w:p>
    <w:p w14:paraId="321C95B8" w14:textId="77777777" w:rsidR="009A16C2" w:rsidRDefault="009A16C2" w:rsidP="00C1419E">
      <w:pPr>
        <w:pStyle w:val="Default"/>
        <w:numPr>
          <w:ilvl w:val="0"/>
          <w:numId w:val="8"/>
        </w:numPr>
        <w:spacing w:line="276" w:lineRule="auto"/>
        <w:ind w:right="170"/>
        <w:rPr>
          <w:sz w:val="22"/>
          <w:szCs w:val="22"/>
        </w:rPr>
      </w:pPr>
      <w:r>
        <w:rPr>
          <w:sz w:val="22"/>
          <w:szCs w:val="22"/>
        </w:rPr>
        <w:t xml:space="preserve">Proven management capabilities and an ability to deliver results with a high level of attention to detail within agreed timelines </w:t>
      </w:r>
    </w:p>
    <w:p w14:paraId="0DA87782" w14:textId="77777777" w:rsidR="009A16C2" w:rsidRDefault="009A16C2" w:rsidP="00C1419E">
      <w:pPr>
        <w:pStyle w:val="Default"/>
        <w:numPr>
          <w:ilvl w:val="0"/>
          <w:numId w:val="8"/>
        </w:numPr>
        <w:spacing w:line="276" w:lineRule="auto"/>
        <w:ind w:right="170"/>
        <w:rPr>
          <w:sz w:val="22"/>
          <w:szCs w:val="22"/>
        </w:rPr>
      </w:pPr>
      <w:r>
        <w:rPr>
          <w:sz w:val="22"/>
          <w:szCs w:val="22"/>
        </w:rPr>
        <w:t xml:space="preserve">Excellent interpersonal and communication skills </w:t>
      </w:r>
    </w:p>
    <w:p w14:paraId="12FD6A88" w14:textId="77777777" w:rsidR="009A16C2" w:rsidRDefault="009A16C2" w:rsidP="00C1419E">
      <w:pPr>
        <w:pStyle w:val="Default"/>
        <w:numPr>
          <w:ilvl w:val="0"/>
          <w:numId w:val="8"/>
        </w:numPr>
        <w:spacing w:line="276" w:lineRule="auto"/>
        <w:ind w:right="170"/>
        <w:rPr>
          <w:sz w:val="22"/>
          <w:szCs w:val="22"/>
        </w:rPr>
      </w:pPr>
      <w:r>
        <w:rPr>
          <w:sz w:val="22"/>
          <w:szCs w:val="22"/>
        </w:rPr>
        <w:t xml:space="preserve">Expertise and knowledge to enable candidate to undertake the technical aspects of the role, including excellent ICT skills </w:t>
      </w:r>
    </w:p>
    <w:p w14:paraId="1EEC8EA4" w14:textId="77777777" w:rsidR="009A16C2" w:rsidRDefault="009A16C2" w:rsidP="00C1419E">
      <w:pPr>
        <w:pStyle w:val="Default"/>
        <w:numPr>
          <w:ilvl w:val="0"/>
          <w:numId w:val="8"/>
        </w:numPr>
        <w:spacing w:line="276" w:lineRule="auto"/>
        <w:ind w:right="170"/>
        <w:rPr>
          <w:sz w:val="22"/>
          <w:szCs w:val="22"/>
        </w:rPr>
      </w:pPr>
      <w:r>
        <w:rPr>
          <w:sz w:val="22"/>
          <w:szCs w:val="22"/>
        </w:rPr>
        <w:t xml:space="preserve">Drive and commitment to public service values </w:t>
      </w:r>
    </w:p>
    <w:p w14:paraId="7E2DD640" w14:textId="77777777" w:rsidR="0058667B" w:rsidRDefault="0058667B" w:rsidP="00C1419E">
      <w:pPr>
        <w:spacing w:after="0" w:line="276" w:lineRule="auto"/>
        <w:rPr>
          <w:rFonts w:cstheme="minorHAnsi"/>
        </w:rPr>
      </w:pPr>
    </w:p>
    <w:p w14:paraId="2DE9326E" w14:textId="77777777" w:rsidR="00696384" w:rsidRDefault="00696384" w:rsidP="00C1419E">
      <w:pPr>
        <w:spacing w:after="0" w:line="276" w:lineRule="auto"/>
        <w:rPr>
          <w:rFonts w:cstheme="minorHAnsi"/>
          <w:b/>
        </w:rPr>
      </w:pPr>
      <w:r>
        <w:rPr>
          <w:rFonts w:cstheme="minorHAnsi"/>
          <w:b/>
        </w:rPr>
        <w:t xml:space="preserve">Desirable Requirements </w:t>
      </w:r>
    </w:p>
    <w:p w14:paraId="664071A3" w14:textId="77777777" w:rsidR="00696384" w:rsidRDefault="00696384" w:rsidP="00C1419E">
      <w:pPr>
        <w:spacing w:after="0" w:line="276" w:lineRule="auto"/>
      </w:pPr>
      <w:r>
        <w:t>The successful candidate should have:</w:t>
      </w:r>
    </w:p>
    <w:p w14:paraId="51546596" w14:textId="77777777" w:rsidR="00696384" w:rsidRDefault="00696384" w:rsidP="00C1419E">
      <w:pPr>
        <w:pStyle w:val="ListParagraph"/>
        <w:numPr>
          <w:ilvl w:val="0"/>
          <w:numId w:val="30"/>
        </w:numPr>
        <w:spacing w:after="0" w:line="276" w:lineRule="auto"/>
      </w:pPr>
      <w:r>
        <w:t xml:space="preserve">A significant level of understanding relating to the requirements of Quality Assurance Systems and their implications for FET centres and services. </w:t>
      </w:r>
    </w:p>
    <w:p w14:paraId="2DCA107F" w14:textId="77777777" w:rsidR="00696384" w:rsidRDefault="00696384" w:rsidP="00C1419E">
      <w:pPr>
        <w:pStyle w:val="ListParagraph"/>
        <w:numPr>
          <w:ilvl w:val="0"/>
          <w:numId w:val="30"/>
        </w:numPr>
        <w:spacing w:after="0" w:line="276" w:lineRule="auto"/>
      </w:pPr>
      <w:r>
        <w:t xml:space="preserve">Knowledge of or an involvement in programme development and validation. </w:t>
      </w:r>
    </w:p>
    <w:p w14:paraId="41C91F52" w14:textId="77777777" w:rsidR="00696384" w:rsidRDefault="00696384" w:rsidP="00C1419E">
      <w:pPr>
        <w:pStyle w:val="ListParagraph"/>
        <w:numPr>
          <w:ilvl w:val="0"/>
          <w:numId w:val="30"/>
        </w:numPr>
        <w:spacing w:after="0" w:line="276" w:lineRule="auto"/>
      </w:pPr>
      <w:r>
        <w:t>A knowledge of the different programmes and divisions of WWETB.</w:t>
      </w:r>
    </w:p>
    <w:p w14:paraId="5BC36C79" w14:textId="77777777" w:rsidR="00696384" w:rsidRDefault="00696384" w:rsidP="00C1419E">
      <w:pPr>
        <w:pStyle w:val="ListParagraph"/>
        <w:numPr>
          <w:ilvl w:val="0"/>
          <w:numId w:val="30"/>
        </w:numPr>
        <w:spacing w:after="0" w:line="276" w:lineRule="auto"/>
      </w:pPr>
      <w:r>
        <w:t xml:space="preserve">Excellent report writing and presentation skills. </w:t>
      </w:r>
    </w:p>
    <w:p w14:paraId="73253612" w14:textId="77777777" w:rsidR="00696384" w:rsidRDefault="00696384" w:rsidP="00C1419E">
      <w:pPr>
        <w:pStyle w:val="ListParagraph"/>
        <w:numPr>
          <w:ilvl w:val="0"/>
          <w:numId w:val="30"/>
        </w:numPr>
        <w:spacing w:after="0" w:line="276" w:lineRule="auto"/>
      </w:pPr>
      <w:r>
        <w:t>Have management experience at an appropriate senior level, including leading teams and managing resources.</w:t>
      </w:r>
    </w:p>
    <w:p w14:paraId="759841C1" w14:textId="77777777" w:rsidR="00696384" w:rsidRDefault="00696384" w:rsidP="00C1419E">
      <w:pPr>
        <w:pStyle w:val="ListParagraph"/>
        <w:numPr>
          <w:ilvl w:val="0"/>
          <w:numId w:val="30"/>
        </w:numPr>
        <w:spacing w:after="0" w:line="276" w:lineRule="auto"/>
      </w:pPr>
      <w:r>
        <w:t xml:space="preserve">Demonstrate the capacity to work as part of a management team, contribute to the implementation of strategic plans, organisational policies and procedures. </w:t>
      </w:r>
    </w:p>
    <w:p w14:paraId="6D1F74A2" w14:textId="77777777" w:rsidR="00696384" w:rsidRDefault="00696384" w:rsidP="00C1419E">
      <w:pPr>
        <w:pStyle w:val="ListParagraph"/>
        <w:numPr>
          <w:ilvl w:val="0"/>
          <w:numId w:val="30"/>
        </w:numPr>
        <w:spacing w:after="0" w:line="276" w:lineRule="auto"/>
      </w:pPr>
      <w:r>
        <w:lastRenderedPageBreak/>
        <w:t xml:space="preserve">A work history which demonstrates initiative and the ability to accept change </w:t>
      </w:r>
    </w:p>
    <w:p w14:paraId="6ACA5DDD" w14:textId="77777777" w:rsidR="00696384" w:rsidRDefault="00696384" w:rsidP="00C1419E">
      <w:pPr>
        <w:pStyle w:val="ListParagraph"/>
        <w:numPr>
          <w:ilvl w:val="0"/>
          <w:numId w:val="30"/>
        </w:numPr>
        <w:spacing w:after="0" w:line="276" w:lineRule="auto"/>
      </w:pPr>
      <w:r>
        <w:t>Demonstrate the ability to manage and lead change and new challenges and to fulfil reform requirements within WWETB.</w:t>
      </w:r>
    </w:p>
    <w:p w14:paraId="707FE097" w14:textId="77777777" w:rsidR="00696384" w:rsidRDefault="00696384" w:rsidP="00C1419E">
      <w:pPr>
        <w:pStyle w:val="ListParagraph"/>
        <w:numPr>
          <w:ilvl w:val="0"/>
          <w:numId w:val="30"/>
        </w:numPr>
        <w:spacing w:after="0" w:line="276" w:lineRule="auto"/>
      </w:pPr>
      <w:r>
        <w:t>Have strong interpersonal and collaborative skills including the ability to work effectively with a range of stakeholders and to represent WWETB as required.</w:t>
      </w:r>
    </w:p>
    <w:p w14:paraId="5F3590D0" w14:textId="77777777" w:rsidR="00FA6DEE" w:rsidRDefault="00FA6DEE" w:rsidP="00C1419E">
      <w:pPr>
        <w:spacing w:after="0" w:line="276" w:lineRule="auto"/>
        <w:rPr>
          <w:rFonts w:cstheme="minorHAnsi"/>
          <w:b/>
        </w:rPr>
      </w:pPr>
    </w:p>
    <w:p w14:paraId="1A29802F" w14:textId="77777777" w:rsidR="009A16C2" w:rsidRDefault="009A16C2" w:rsidP="00C1419E">
      <w:pPr>
        <w:spacing w:after="0" w:line="276" w:lineRule="auto"/>
        <w:rPr>
          <w:rFonts w:cstheme="minorHAnsi"/>
          <w:b/>
        </w:rPr>
      </w:pPr>
    </w:p>
    <w:p w14:paraId="25015315" w14:textId="77777777" w:rsidR="00FA6DEE" w:rsidRPr="009A16C2" w:rsidRDefault="00FA6DEE" w:rsidP="00C1419E">
      <w:pPr>
        <w:spacing w:after="0" w:line="276" w:lineRule="auto"/>
        <w:rPr>
          <w:b/>
        </w:rPr>
      </w:pPr>
      <w:r w:rsidRPr="009A16C2">
        <w:rPr>
          <w:b/>
        </w:rPr>
        <w:t>Main Duties</w:t>
      </w:r>
    </w:p>
    <w:p w14:paraId="45198615" w14:textId="77777777" w:rsidR="00C1419E" w:rsidRDefault="00C1419E" w:rsidP="00C1419E">
      <w:pPr>
        <w:spacing w:line="276" w:lineRule="auto"/>
        <w:rPr>
          <w:rFonts w:cstheme="minorHAnsi"/>
        </w:rPr>
      </w:pPr>
      <w:r w:rsidRPr="005509CD">
        <w:rPr>
          <w:rFonts w:cstheme="minorHAnsi"/>
        </w:rPr>
        <w:t>The below outlines some of the more immediate duties and responsibilities</w:t>
      </w:r>
      <w:r>
        <w:rPr>
          <w:rFonts w:cstheme="minorHAnsi"/>
        </w:rPr>
        <w:t>,</w:t>
      </w:r>
      <w:r w:rsidRPr="005509CD">
        <w:rPr>
          <w:rFonts w:cstheme="minorHAnsi"/>
        </w:rPr>
        <w:t xml:space="preserve"> but is not an exhaustive list:</w:t>
      </w:r>
    </w:p>
    <w:p w14:paraId="7F399B8E" w14:textId="77777777" w:rsidR="00C1419E" w:rsidRPr="005509CD" w:rsidRDefault="00C1419E" w:rsidP="00C1419E">
      <w:pPr>
        <w:spacing w:line="276" w:lineRule="auto"/>
        <w:rPr>
          <w:rFonts w:cstheme="minorHAnsi"/>
        </w:rPr>
      </w:pPr>
    </w:p>
    <w:p w14:paraId="6011A52C" w14:textId="18532589" w:rsidR="00C1419E" w:rsidRDefault="0092756E" w:rsidP="00C1419E">
      <w:pPr>
        <w:pStyle w:val="ListParagraph"/>
        <w:numPr>
          <w:ilvl w:val="0"/>
          <w:numId w:val="31"/>
        </w:numPr>
        <w:spacing w:after="200" w:line="276" w:lineRule="auto"/>
        <w:ind w:left="426" w:hanging="284"/>
        <w:contextualSpacing w:val="0"/>
        <w:rPr>
          <w:rFonts w:cstheme="minorHAnsi"/>
        </w:rPr>
      </w:pPr>
      <w:r>
        <w:rPr>
          <w:rFonts w:cstheme="minorHAnsi"/>
        </w:rPr>
        <w:t>D</w:t>
      </w:r>
      <w:r w:rsidR="00C1419E">
        <w:rPr>
          <w:rFonts w:cstheme="minorHAnsi"/>
        </w:rPr>
        <w:t>evelop a joint FET-HE process and associated supporting materials for future tertiary education and training programme developments and initiatives;</w:t>
      </w:r>
    </w:p>
    <w:p w14:paraId="1FFA7C4D" w14:textId="77777777" w:rsidR="00C1419E"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collaborate on projects to develop Tertiary Degree opportunities;</w:t>
      </w:r>
    </w:p>
    <w:p w14:paraId="677F5E5A" w14:textId="77777777" w:rsidR="00C1419E"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support and manage the strategic planning, delivery and coordination of specific FET-HE tertiary education and training programmes;</w:t>
      </w:r>
    </w:p>
    <w:p w14:paraId="1C538E5F" w14:textId="77777777" w:rsidR="00C1419E" w:rsidRPr="000B7B8C"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support working and task groups to develop specific FET-HE tertiary education and training programmes;</w:t>
      </w:r>
    </w:p>
    <w:p w14:paraId="4C8986A9" w14:textId="77777777" w:rsidR="00C1419E"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support tertiary education and training programme proposals through validation and approval processes;</w:t>
      </w:r>
    </w:p>
    <w:p w14:paraId="52FFEB6B" w14:textId="77777777" w:rsidR="00C1419E"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gather, analyse and report on data relevant to the assigned area of responsibility;</w:t>
      </w:r>
    </w:p>
    <w:p w14:paraId="3EF74289" w14:textId="77777777" w:rsidR="00C1419E" w:rsidRPr="00524631"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provide cross-reporting to WW</w:t>
      </w:r>
      <w:r>
        <w:rPr>
          <w:rFonts w:cs="Arial"/>
        </w:rPr>
        <w:t>ETB, HEI partners and NTO respectively</w:t>
      </w:r>
      <w:r>
        <w:rPr>
          <w:rFonts w:cstheme="minorHAnsi"/>
        </w:rPr>
        <w:t xml:space="preserve"> regarding progression of curriculum gap analysis and development of the new programmes and/or other assigned area(s) of responsibility</w:t>
      </w:r>
      <w:r>
        <w:rPr>
          <w:rFonts w:cs="Arial"/>
        </w:rPr>
        <w:t>;</w:t>
      </w:r>
    </w:p>
    <w:p w14:paraId="2EC0535E" w14:textId="77777777" w:rsidR="00C1419E"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engage with FET and HE partners in the broader tertiary education and training landscape;</w:t>
      </w:r>
    </w:p>
    <w:p w14:paraId="234B0F92" w14:textId="77777777" w:rsidR="00C1419E" w:rsidRPr="001E38D7"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t>work collaboratively with, and facilitate co-operation, between colleagues and stakeholders involved in the engagement and delivery of the assigned area of responsibility;</w:t>
      </w:r>
    </w:p>
    <w:p w14:paraId="11A12663" w14:textId="77777777" w:rsidR="00C1419E" w:rsidRPr="00E3437B" w:rsidRDefault="00C1419E" w:rsidP="00C1419E">
      <w:pPr>
        <w:pStyle w:val="ListParagraph"/>
        <w:numPr>
          <w:ilvl w:val="0"/>
          <w:numId w:val="31"/>
        </w:numPr>
        <w:spacing w:after="200" w:line="276" w:lineRule="auto"/>
        <w:ind w:left="426" w:hanging="284"/>
        <w:contextualSpacing w:val="0"/>
        <w:rPr>
          <w:rFonts w:cstheme="minorHAnsi"/>
        </w:rPr>
      </w:pPr>
      <w:r w:rsidRPr="00E3437B">
        <w:rPr>
          <w:rFonts w:cs="Arial"/>
        </w:rPr>
        <w:t>be accountable for the governance, monitoring, control and evaluation of the assigned area of responsibility;</w:t>
      </w:r>
    </w:p>
    <w:p w14:paraId="5E7DB712" w14:textId="77777777" w:rsidR="00C1419E" w:rsidRPr="00E3437B" w:rsidRDefault="00C1419E" w:rsidP="00C1419E">
      <w:pPr>
        <w:pStyle w:val="ListParagraph"/>
        <w:numPr>
          <w:ilvl w:val="0"/>
          <w:numId w:val="31"/>
        </w:numPr>
        <w:spacing w:after="200" w:line="276" w:lineRule="auto"/>
        <w:ind w:left="426" w:hanging="284"/>
        <w:contextualSpacing w:val="0"/>
        <w:rPr>
          <w:rFonts w:cstheme="minorHAnsi"/>
        </w:rPr>
      </w:pPr>
      <w:r w:rsidRPr="00E3437B">
        <w:rPr>
          <w:rFonts w:cstheme="minorHAnsi"/>
        </w:rPr>
        <w:t>ensure that management structures are fully implemented to guarantee continuous progress in implementing and supporting the area of responsibility;</w:t>
      </w:r>
    </w:p>
    <w:p w14:paraId="17E50C07" w14:textId="77777777" w:rsidR="00C1419E" w:rsidRPr="00A026B4" w:rsidRDefault="00C1419E" w:rsidP="00C1419E">
      <w:pPr>
        <w:pStyle w:val="ListParagraph"/>
        <w:numPr>
          <w:ilvl w:val="0"/>
          <w:numId w:val="31"/>
        </w:numPr>
        <w:spacing w:after="200" w:line="276" w:lineRule="auto"/>
        <w:ind w:left="426" w:hanging="284"/>
        <w:contextualSpacing w:val="0"/>
        <w:rPr>
          <w:rFonts w:cstheme="minorHAnsi"/>
        </w:rPr>
      </w:pPr>
      <w:r>
        <w:rPr>
          <w:rFonts w:cs="Arial"/>
        </w:rPr>
        <w:t>engage with and provide updates to the National Tertiary Office Director as required;</w:t>
      </w:r>
    </w:p>
    <w:p w14:paraId="490B1DE4" w14:textId="77777777" w:rsidR="00C1419E" w:rsidRDefault="00C1419E" w:rsidP="00C1419E">
      <w:pPr>
        <w:pStyle w:val="ListParagraph"/>
        <w:numPr>
          <w:ilvl w:val="0"/>
          <w:numId w:val="31"/>
        </w:numPr>
        <w:spacing w:after="200" w:line="276" w:lineRule="auto"/>
        <w:ind w:left="426" w:hanging="284"/>
        <w:contextualSpacing w:val="0"/>
        <w:rPr>
          <w:rFonts w:cstheme="minorHAnsi"/>
        </w:rPr>
      </w:pPr>
      <w:r w:rsidRPr="00574D6E">
        <w:rPr>
          <w:rFonts w:cstheme="minorHAnsi"/>
        </w:rPr>
        <w:t>promote and suppor</w:t>
      </w:r>
      <w:r>
        <w:rPr>
          <w:rFonts w:cstheme="minorHAnsi"/>
        </w:rPr>
        <w:t xml:space="preserve">t a collaborative, co-operative, innovative </w:t>
      </w:r>
      <w:r w:rsidRPr="00574D6E">
        <w:rPr>
          <w:rFonts w:cstheme="minorHAnsi"/>
        </w:rPr>
        <w:t xml:space="preserve">and integrated approach to </w:t>
      </w:r>
      <w:r>
        <w:rPr>
          <w:rFonts w:cstheme="minorHAnsi"/>
        </w:rPr>
        <w:t xml:space="preserve">the continuous improvement, </w:t>
      </w:r>
      <w:r w:rsidRPr="00574D6E">
        <w:rPr>
          <w:rFonts w:cstheme="minorHAnsi"/>
        </w:rPr>
        <w:t xml:space="preserve">effectiveness and efficiency of </w:t>
      </w:r>
      <w:r>
        <w:rPr>
          <w:rFonts w:cstheme="minorHAnsi"/>
        </w:rPr>
        <w:t>the assigned area of responsibility;</w:t>
      </w:r>
    </w:p>
    <w:p w14:paraId="4A869A41" w14:textId="77777777" w:rsidR="00C1419E" w:rsidRPr="00807951" w:rsidRDefault="00C1419E" w:rsidP="00C1419E">
      <w:pPr>
        <w:pStyle w:val="ListParagraph"/>
        <w:numPr>
          <w:ilvl w:val="0"/>
          <w:numId w:val="31"/>
        </w:numPr>
        <w:spacing w:after="200" w:line="276" w:lineRule="auto"/>
        <w:ind w:left="426" w:hanging="284"/>
        <w:contextualSpacing w:val="0"/>
        <w:rPr>
          <w:rFonts w:cstheme="minorHAnsi"/>
        </w:rPr>
      </w:pPr>
      <w:r>
        <w:rPr>
          <w:rFonts w:cs="Arial"/>
        </w:rPr>
        <w:t>represent WW</w:t>
      </w:r>
      <w:r w:rsidRPr="00F77609">
        <w:rPr>
          <w:rFonts w:cstheme="minorHAnsi"/>
        </w:rPr>
        <w:t xml:space="preserve">ETB </w:t>
      </w:r>
      <w:r>
        <w:rPr>
          <w:rFonts w:cstheme="minorHAnsi"/>
        </w:rPr>
        <w:t xml:space="preserve">and/or NTO </w:t>
      </w:r>
      <w:r w:rsidRPr="00F77609">
        <w:rPr>
          <w:rFonts w:cstheme="minorHAnsi"/>
        </w:rPr>
        <w:t xml:space="preserve">on </w:t>
      </w:r>
      <w:r>
        <w:rPr>
          <w:rFonts w:cstheme="minorHAnsi"/>
        </w:rPr>
        <w:t>working / task groups, as appropriate;</w:t>
      </w:r>
    </w:p>
    <w:p w14:paraId="28D89511" w14:textId="77777777" w:rsidR="00C1419E" w:rsidRPr="0097071F" w:rsidRDefault="00C1419E" w:rsidP="00C1419E">
      <w:pPr>
        <w:pStyle w:val="ListParagraph"/>
        <w:numPr>
          <w:ilvl w:val="0"/>
          <w:numId w:val="31"/>
        </w:numPr>
        <w:spacing w:after="200" w:line="276" w:lineRule="auto"/>
        <w:ind w:left="426" w:hanging="284"/>
        <w:contextualSpacing w:val="0"/>
        <w:rPr>
          <w:rFonts w:cstheme="minorHAnsi"/>
        </w:rPr>
      </w:pPr>
      <w:r>
        <w:rPr>
          <w:rFonts w:cs="Arial"/>
        </w:rPr>
        <w:t xml:space="preserve">undertake </w:t>
      </w:r>
      <w:r w:rsidRPr="00607611">
        <w:rPr>
          <w:rFonts w:cstheme="minorHAnsi"/>
        </w:rPr>
        <w:t>or oversee any other duties / projects as required</w:t>
      </w:r>
      <w:r>
        <w:rPr>
          <w:rFonts w:cstheme="minorHAnsi"/>
        </w:rPr>
        <w:t xml:space="preserve"> and directed from time-to-</w:t>
      </w:r>
      <w:r w:rsidRPr="00607611">
        <w:rPr>
          <w:rFonts w:cstheme="minorHAnsi"/>
        </w:rPr>
        <w:t>time having regard to the chang</w:t>
      </w:r>
      <w:r>
        <w:rPr>
          <w:rFonts w:cstheme="minorHAnsi"/>
        </w:rPr>
        <w:t>ing needs of an integrated tertiary sector</w:t>
      </w:r>
      <w:r w:rsidRPr="00607611">
        <w:rPr>
          <w:rFonts w:cstheme="minorHAnsi"/>
        </w:rPr>
        <w:t>;</w:t>
      </w:r>
    </w:p>
    <w:p w14:paraId="17DB84C5" w14:textId="77777777" w:rsidR="00C1419E" w:rsidRPr="0097071F" w:rsidRDefault="00C1419E" w:rsidP="00C1419E">
      <w:pPr>
        <w:pStyle w:val="ListParagraph"/>
        <w:numPr>
          <w:ilvl w:val="0"/>
          <w:numId w:val="31"/>
        </w:numPr>
        <w:spacing w:after="200" w:line="276" w:lineRule="auto"/>
        <w:ind w:left="426" w:hanging="284"/>
        <w:contextualSpacing w:val="0"/>
        <w:rPr>
          <w:rFonts w:cstheme="minorHAnsi"/>
        </w:rPr>
      </w:pPr>
      <w:r>
        <w:rPr>
          <w:rFonts w:cstheme="minorHAnsi"/>
        </w:rPr>
        <w:lastRenderedPageBreak/>
        <w:t xml:space="preserve">carry </w:t>
      </w:r>
      <w:r w:rsidRPr="0097071F">
        <w:rPr>
          <w:rFonts w:cs="Arial"/>
        </w:rPr>
        <w:t xml:space="preserve">out the lawful instructions of the </w:t>
      </w:r>
      <w:r>
        <w:rPr>
          <w:rFonts w:cs="Arial"/>
        </w:rPr>
        <w:t>respective line manager.</w:t>
      </w:r>
    </w:p>
    <w:p w14:paraId="403FD322" w14:textId="77777777" w:rsidR="00FA6DEE" w:rsidRDefault="00FA6DEE" w:rsidP="00C1419E">
      <w:pPr>
        <w:spacing w:after="0" w:line="276" w:lineRule="auto"/>
        <w:rPr>
          <w:rFonts w:cstheme="minorHAnsi"/>
          <w:b/>
        </w:rPr>
      </w:pPr>
    </w:p>
    <w:p w14:paraId="023E23FF" w14:textId="77777777" w:rsidR="009E7C01" w:rsidRDefault="009E7C01" w:rsidP="00C1419E">
      <w:pPr>
        <w:spacing w:after="0" w:line="276" w:lineRule="auto"/>
        <w:jc w:val="both"/>
        <w:rPr>
          <w:rFonts w:cstheme="minorHAnsi"/>
          <w:b/>
        </w:rPr>
      </w:pPr>
      <w:r>
        <w:rPr>
          <w:rFonts w:cstheme="minorHAnsi"/>
          <w:b/>
        </w:rPr>
        <w:t>Particulars of the position</w:t>
      </w:r>
    </w:p>
    <w:p w14:paraId="430779A2" w14:textId="77777777" w:rsidR="00C1419E" w:rsidRPr="00D538E7" w:rsidRDefault="009E7C01" w:rsidP="00C1419E">
      <w:pPr>
        <w:spacing w:line="276" w:lineRule="auto"/>
        <w:ind w:left="2880" w:hanging="2880"/>
        <w:contextualSpacing/>
        <w:rPr>
          <w:b/>
          <w:bCs/>
        </w:rPr>
      </w:pPr>
      <w:r w:rsidRPr="009E7C01">
        <w:rPr>
          <w:rFonts w:cstheme="minorHAnsi"/>
          <w:bCs/>
        </w:rPr>
        <w:t>This role is</w:t>
      </w:r>
      <w:r w:rsidR="00C1419E">
        <w:rPr>
          <w:rFonts w:cstheme="minorHAnsi"/>
          <w:bCs/>
        </w:rPr>
        <w:t xml:space="preserve"> 17.5 hours per week. </w:t>
      </w:r>
      <w:r w:rsidR="00C1419E" w:rsidRPr="00D130A4">
        <w:t>Two year fixed-term contract.</w:t>
      </w:r>
    </w:p>
    <w:p w14:paraId="4B9EDF31" w14:textId="41694D40" w:rsidR="009E7C01" w:rsidRPr="009E7C01" w:rsidRDefault="009E7C01" w:rsidP="00C1419E">
      <w:pPr>
        <w:spacing w:after="0" w:line="276" w:lineRule="auto"/>
        <w:jc w:val="both"/>
        <w:rPr>
          <w:rFonts w:cstheme="minorHAnsi"/>
          <w:bCs/>
        </w:rPr>
      </w:pPr>
    </w:p>
    <w:p w14:paraId="1E0D2376" w14:textId="77777777" w:rsidR="009E7C01" w:rsidRDefault="009E7C01" w:rsidP="00C1419E">
      <w:pPr>
        <w:spacing w:after="0" w:line="276" w:lineRule="auto"/>
        <w:jc w:val="both"/>
        <w:rPr>
          <w:rFonts w:cstheme="minorHAnsi"/>
          <w:b/>
        </w:rPr>
      </w:pPr>
    </w:p>
    <w:p w14:paraId="6B93A853" w14:textId="24F7A5C3" w:rsidR="00FA6DEE" w:rsidRPr="00E10F51" w:rsidRDefault="00FA6DEE" w:rsidP="00C1419E">
      <w:pPr>
        <w:spacing w:after="0" w:line="276" w:lineRule="auto"/>
        <w:jc w:val="both"/>
        <w:rPr>
          <w:rFonts w:cstheme="minorHAnsi"/>
          <w:b/>
        </w:rPr>
      </w:pPr>
      <w:r w:rsidRPr="00E10F51">
        <w:rPr>
          <w:rFonts w:cstheme="minorHAnsi"/>
          <w:b/>
        </w:rPr>
        <w:t>Salary</w:t>
      </w:r>
    </w:p>
    <w:p w14:paraId="1AAD645A" w14:textId="77777777" w:rsidR="00FA6DEE" w:rsidRPr="00E10F51" w:rsidRDefault="00FA6DEE" w:rsidP="00C1419E">
      <w:pPr>
        <w:pStyle w:val="PlainText"/>
        <w:spacing w:line="276" w:lineRule="auto"/>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08EF8F44" w14:textId="69F045D2" w:rsidR="00FA6DEE" w:rsidRDefault="00FA6DEE" w:rsidP="00C1419E">
      <w:pPr>
        <w:pStyle w:val="PlainText"/>
        <w:spacing w:line="276" w:lineRule="auto"/>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7E7374">
        <w:rPr>
          <w:rFonts w:asciiTheme="minorHAnsi" w:hAnsiTheme="minorHAnsi" w:cstheme="minorHAnsi"/>
          <w:szCs w:val="22"/>
          <w:lang w:val="en-GB"/>
        </w:rPr>
        <w:t>APO</w:t>
      </w:r>
      <w:r w:rsidR="004A473F">
        <w:rPr>
          <w:rFonts w:asciiTheme="minorHAnsi" w:hAnsiTheme="minorHAnsi" w:cstheme="minorHAnsi"/>
          <w:szCs w:val="22"/>
          <w:lang w:val="en-GB"/>
        </w:rPr>
        <w:t xml:space="preserve"> </w:t>
      </w:r>
      <w:r w:rsidRPr="00E10F51">
        <w:rPr>
          <w:rFonts w:asciiTheme="minorHAnsi" w:hAnsiTheme="minorHAnsi" w:cstheme="minorHAnsi"/>
          <w:szCs w:val="22"/>
          <w:lang w:val="en-GB"/>
        </w:rPr>
        <w:t>positions.</w:t>
      </w:r>
      <w:r>
        <w:rPr>
          <w:rFonts w:asciiTheme="minorHAnsi" w:hAnsiTheme="minorHAnsi" w:cstheme="minorHAnsi"/>
          <w:szCs w:val="22"/>
          <w:lang w:val="en-GB"/>
        </w:rPr>
        <w:t xml:space="preserve">  </w:t>
      </w:r>
    </w:p>
    <w:p w14:paraId="6957CA84" w14:textId="77777777" w:rsidR="00FA6DEE" w:rsidRPr="00E10F51" w:rsidRDefault="00FA6DEE" w:rsidP="00C1419E">
      <w:pPr>
        <w:pStyle w:val="PlainText"/>
        <w:spacing w:line="276" w:lineRule="auto"/>
        <w:ind w:left="2880" w:hanging="2880"/>
        <w:jc w:val="both"/>
        <w:rPr>
          <w:rFonts w:asciiTheme="minorHAnsi" w:hAnsiTheme="minorHAnsi" w:cstheme="minorHAnsi"/>
          <w:szCs w:val="22"/>
          <w:lang w:val="en-GB"/>
        </w:rPr>
      </w:pPr>
    </w:p>
    <w:p w14:paraId="6801073D" w14:textId="22819A09" w:rsidR="00FA6DEE" w:rsidRDefault="00FA6DEE" w:rsidP="00C1419E">
      <w:pPr>
        <w:spacing w:line="276" w:lineRule="auto"/>
      </w:pPr>
      <w:r w:rsidRPr="007F5ADF">
        <w:rPr>
          <w:rFonts w:cstheme="minorHAnsi"/>
        </w:rPr>
        <w:t xml:space="preserve">Entry point to this scale will be determined in accordance with Circulars issued by the Department of Education.  Rate of remuneration may be adjusted from time to time in line with Government Policy. </w:t>
      </w:r>
      <w:r w:rsidRPr="007F5ADF">
        <w:t xml:space="preserve">Please refer to </w:t>
      </w:r>
      <w:hyperlink r:id="rId9" w:history="1">
        <w:r w:rsidR="00F013D7">
          <w:rPr>
            <w:rStyle w:val="Hyperlink"/>
          </w:rPr>
          <w:t>https://www.wwetb.ie/about/organisation/human-resources/pay/</w:t>
        </w:r>
      </w:hyperlink>
      <w:r w:rsidR="00F013D7">
        <w:t xml:space="preserve"> </w:t>
      </w:r>
      <w:r w:rsidRPr="007F5ADF">
        <w:t>for current salary scale. Successful candidates will be paid at point 01 of the salary scale unless they have previous relevant public sector service in experience.</w:t>
      </w:r>
    </w:p>
    <w:p w14:paraId="0A7F8E79" w14:textId="77777777" w:rsidR="00FA6DEE" w:rsidRPr="00E10F51" w:rsidRDefault="00FA6DEE" w:rsidP="00C1419E">
      <w:pPr>
        <w:spacing w:after="0" w:line="276" w:lineRule="auto"/>
        <w:jc w:val="both"/>
        <w:rPr>
          <w:rFonts w:cstheme="minorHAnsi"/>
        </w:rPr>
      </w:pPr>
    </w:p>
    <w:p w14:paraId="5A896D3B" w14:textId="77777777" w:rsidR="00FA6DEE" w:rsidRPr="00E10F51" w:rsidRDefault="00FA6DEE" w:rsidP="00C1419E">
      <w:pPr>
        <w:spacing w:after="0" w:line="276" w:lineRule="auto"/>
        <w:jc w:val="both"/>
        <w:rPr>
          <w:rFonts w:cstheme="minorHAnsi"/>
          <w:b/>
        </w:rPr>
      </w:pPr>
      <w:r w:rsidRPr="00E10F51">
        <w:rPr>
          <w:rFonts w:cstheme="minorHAnsi"/>
          <w:b/>
        </w:rPr>
        <w:t xml:space="preserve">Application Form </w:t>
      </w:r>
    </w:p>
    <w:p w14:paraId="6ED3923A" w14:textId="4169D5ED" w:rsidR="00F013D7" w:rsidRDefault="00FA6DEE" w:rsidP="00C1419E">
      <w:pPr>
        <w:spacing w:line="276" w:lineRule="auto"/>
      </w:pPr>
      <w:r w:rsidRPr="00F41D54">
        <w:rPr>
          <w:rFonts w:cstheme="minorHAnsi"/>
        </w:rPr>
        <w:t xml:space="preserve">Applications must be made on the official </w:t>
      </w:r>
      <w:r w:rsidR="000E694A">
        <w:rPr>
          <w:rFonts w:cstheme="minorHAnsi"/>
        </w:rPr>
        <w:t>A</w:t>
      </w:r>
      <w:r w:rsidR="003B424A">
        <w:rPr>
          <w:rFonts w:cstheme="minorHAnsi"/>
        </w:rPr>
        <w:t xml:space="preserve">ssistant Principal Officer </w:t>
      </w:r>
      <w:r w:rsidRPr="00F41D54">
        <w:rPr>
          <w:rFonts w:cstheme="minorHAnsi"/>
        </w:rPr>
        <w:t xml:space="preserve">Application Form and all sections must be completed in full.  When completing the application form accuracy is essential as the information supplied in the form will play a central part in the selection process. </w:t>
      </w:r>
      <w:r w:rsidRPr="0058667B">
        <w:rPr>
          <w:rFonts w:cstheme="minorHAnsi"/>
        </w:rPr>
        <w:t xml:space="preserve">Applications can be accessed via: </w:t>
      </w:r>
      <w:hyperlink r:id="rId10" w:history="1">
        <w:r w:rsidR="00F013D7">
          <w:rPr>
            <w:rStyle w:val="Hyperlink"/>
          </w:rPr>
          <w:t>https://www.wwetb.ie/about/organisation/human-resources/vacancies/</w:t>
        </w:r>
      </w:hyperlink>
    </w:p>
    <w:p w14:paraId="65304FE4" w14:textId="459DAFCF" w:rsidR="00FA6DEE" w:rsidRPr="00F41D54" w:rsidRDefault="00FA6DEE" w:rsidP="00C1419E">
      <w:pPr>
        <w:spacing w:after="0" w:line="276" w:lineRule="auto"/>
        <w:jc w:val="both"/>
        <w:rPr>
          <w:rFonts w:cstheme="minorHAnsi"/>
          <w:highlight w:val="yellow"/>
        </w:rPr>
      </w:pPr>
    </w:p>
    <w:p w14:paraId="0975C768" w14:textId="77777777" w:rsidR="00FA6DEE" w:rsidRPr="00E10F51" w:rsidRDefault="00FA6DEE" w:rsidP="00C1419E">
      <w:pPr>
        <w:spacing w:after="0" w:line="276" w:lineRule="auto"/>
        <w:jc w:val="both"/>
        <w:rPr>
          <w:rFonts w:cstheme="minorHAnsi"/>
        </w:rPr>
      </w:pPr>
    </w:p>
    <w:p w14:paraId="066F91A3" w14:textId="77777777" w:rsidR="00FA6DEE" w:rsidRPr="00E10F51" w:rsidRDefault="00FA6DEE" w:rsidP="00C1419E">
      <w:pPr>
        <w:spacing w:after="0" w:line="276" w:lineRule="auto"/>
        <w:jc w:val="both"/>
        <w:rPr>
          <w:rFonts w:cstheme="minorHAnsi"/>
          <w:b/>
        </w:rPr>
      </w:pPr>
      <w:r w:rsidRPr="00E10F51">
        <w:rPr>
          <w:rFonts w:cstheme="minorHAnsi"/>
          <w:b/>
        </w:rPr>
        <w:t>Shortlisting</w:t>
      </w:r>
    </w:p>
    <w:p w14:paraId="0132DE2E" w14:textId="77777777" w:rsidR="00FA6DEE" w:rsidRPr="00EB1700" w:rsidRDefault="00FA6DEE" w:rsidP="00C1419E">
      <w:pPr>
        <w:spacing w:line="276" w:lineRule="auto"/>
        <w:rPr>
          <w:rFonts w:cstheme="minorHAnsi"/>
          <w:bCs/>
        </w:rPr>
      </w:pPr>
      <w:r w:rsidRPr="00EB1700">
        <w:rPr>
          <w:rFonts w:cstheme="minorHAnsi"/>
          <w:bCs/>
        </w:rPr>
        <w:t xml:space="preserve">WWETB is an Equal Opportunities Employer. </w:t>
      </w:r>
      <w:r w:rsidRPr="00EB1700">
        <w:rPr>
          <w:rFonts w:cstheme="minorHAnsi"/>
        </w:rPr>
        <w:t>WWETB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Pr="00EB1700">
        <w:rPr>
          <w:rFonts w:cstheme="minorHAnsi"/>
          <w:i/>
          <w:iCs/>
        </w:rPr>
        <w:t>.  It is therefore in your own interest to provide a detailed and accurate account of your qualifications/experience on the application form.</w:t>
      </w:r>
      <w:r w:rsidRPr="00EB1700">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Canvassing will automatically disqualify. </w:t>
      </w:r>
    </w:p>
    <w:p w14:paraId="17823486" w14:textId="77777777" w:rsidR="00FA6DEE" w:rsidRPr="00E10F51" w:rsidRDefault="00FA6DEE" w:rsidP="00C1419E">
      <w:pPr>
        <w:spacing w:after="0" w:line="276" w:lineRule="auto"/>
        <w:jc w:val="both"/>
        <w:rPr>
          <w:rFonts w:cstheme="minorHAnsi"/>
          <w:b/>
        </w:rPr>
      </w:pPr>
    </w:p>
    <w:p w14:paraId="7925B9CA" w14:textId="77777777" w:rsidR="00FA6DEE" w:rsidRPr="00E10F51" w:rsidRDefault="00FA6DEE" w:rsidP="00C1419E">
      <w:pPr>
        <w:spacing w:after="0" w:line="276" w:lineRule="auto"/>
        <w:jc w:val="both"/>
        <w:rPr>
          <w:rFonts w:cstheme="minorHAnsi"/>
          <w:b/>
        </w:rPr>
      </w:pPr>
      <w:r w:rsidRPr="00E10F51">
        <w:rPr>
          <w:rFonts w:cstheme="minorHAnsi"/>
          <w:b/>
        </w:rPr>
        <w:t>Interview</w:t>
      </w:r>
    </w:p>
    <w:p w14:paraId="3755802B" w14:textId="660BE09F" w:rsidR="00FA6DEE" w:rsidRPr="00EB1700" w:rsidRDefault="00FA6DEE" w:rsidP="00C1419E">
      <w:pPr>
        <w:spacing w:after="0" w:line="276" w:lineRule="auto"/>
        <w:jc w:val="both"/>
        <w:rPr>
          <w:rFonts w:cstheme="minorHAnsi"/>
        </w:rPr>
      </w:pPr>
      <w:r w:rsidRPr="00EB1700">
        <w:rPr>
          <w:rFonts w:cstheme="minorHAnsi"/>
        </w:rPr>
        <w:t xml:space="preserve">Selection, from shortlisted candidates, shall be by means of a competition based on an interview conducted by WWETB.  </w:t>
      </w:r>
      <w:r w:rsidRPr="00EB1700">
        <w:t>WWETB Core Values of Respect, Accountability, Learner Focu</w:t>
      </w:r>
      <w:r w:rsidR="00332E82">
        <w:t xml:space="preserve">s, </w:t>
      </w:r>
      <w:r w:rsidRPr="00EB1700">
        <w:t xml:space="preserve">Quality </w:t>
      </w:r>
      <w:r w:rsidR="00332E82">
        <w:t xml:space="preserve">and Sustainability </w:t>
      </w:r>
      <w:r w:rsidRPr="00EB1700">
        <w:t xml:space="preserve">are the guiding principles of the organisation and underpin the competencies required to fulfil this role.  </w:t>
      </w:r>
      <w:r w:rsidRPr="00F41D54">
        <w:rPr>
          <w:rFonts w:cstheme="minorHAnsi"/>
        </w:rPr>
        <w:t xml:space="preserve">The interview will be competency based and marks will be awarded under the following Core Competencies identified for the position of </w:t>
      </w:r>
      <w:r w:rsidR="00FD6DA8">
        <w:rPr>
          <w:rFonts w:cstheme="minorHAnsi"/>
        </w:rPr>
        <w:t>Administrative</w:t>
      </w:r>
      <w:r w:rsidR="00421065">
        <w:rPr>
          <w:rFonts w:cstheme="minorHAnsi"/>
        </w:rPr>
        <w:t xml:space="preserve"> Officer Grade V</w:t>
      </w:r>
      <w:r w:rsidR="00FD6DA8">
        <w:rPr>
          <w:rFonts w:cstheme="minorHAnsi"/>
        </w:rPr>
        <w:t>I</w:t>
      </w:r>
      <w:r w:rsidR="0018366F">
        <w:rPr>
          <w:rFonts w:cstheme="minorHAnsi"/>
        </w:rPr>
        <w:t>I</w:t>
      </w:r>
      <w:r w:rsidR="00421065">
        <w:rPr>
          <w:rFonts w:cstheme="minorHAnsi"/>
        </w:rPr>
        <w:t>:</w:t>
      </w:r>
    </w:p>
    <w:p w14:paraId="1412C73E" w14:textId="77777777" w:rsidR="00421065" w:rsidRPr="00EB1700" w:rsidRDefault="00421065" w:rsidP="00C1419E">
      <w:pPr>
        <w:spacing w:after="0" w:line="276" w:lineRule="auto"/>
        <w:jc w:val="both"/>
        <w:rPr>
          <w:rFonts w:cstheme="minorHAnsi"/>
        </w:rPr>
      </w:pPr>
    </w:p>
    <w:p w14:paraId="4999FD4D" w14:textId="73B39B66" w:rsidR="00FD6DA8" w:rsidRDefault="00FD6DA8" w:rsidP="00C1419E">
      <w:pPr>
        <w:pStyle w:val="ListParagraph"/>
        <w:numPr>
          <w:ilvl w:val="0"/>
          <w:numId w:val="12"/>
        </w:numPr>
        <w:spacing w:after="0" w:line="276" w:lineRule="auto"/>
        <w:rPr>
          <w:rFonts w:cstheme="minorHAnsi"/>
        </w:rPr>
      </w:pPr>
      <w:r>
        <w:rPr>
          <w:rFonts w:cstheme="minorHAnsi"/>
        </w:rPr>
        <w:t>Leadership</w:t>
      </w:r>
    </w:p>
    <w:p w14:paraId="33975282" w14:textId="77777777" w:rsidR="00FD6DA8" w:rsidRDefault="00FD6DA8" w:rsidP="00C1419E">
      <w:pPr>
        <w:pStyle w:val="ListParagraph"/>
        <w:numPr>
          <w:ilvl w:val="0"/>
          <w:numId w:val="12"/>
        </w:numPr>
        <w:spacing w:after="0" w:line="276" w:lineRule="auto"/>
        <w:rPr>
          <w:rFonts w:cstheme="minorHAnsi"/>
        </w:rPr>
      </w:pPr>
      <w:r>
        <w:rPr>
          <w:rFonts w:cstheme="minorHAnsi"/>
        </w:rPr>
        <w:t>Analysis and Decision Making</w:t>
      </w:r>
    </w:p>
    <w:p w14:paraId="4F450F68" w14:textId="77777777" w:rsidR="00FD6DA8" w:rsidRDefault="00FD6DA8" w:rsidP="00C1419E">
      <w:pPr>
        <w:pStyle w:val="ListParagraph"/>
        <w:numPr>
          <w:ilvl w:val="0"/>
          <w:numId w:val="12"/>
        </w:numPr>
        <w:spacing w:after="0" w:line="276" w:lineRule="auto"/>
        <w:rPr>
          <w:rFonts w:cstheme="minorHAnsi"/>
        </w:rPr>
      </w:pPr>
      <w:r>
        <w:rPr>
          <w:rFonts w:cstheme="minorHAnsi"/>
        </w:rPr>
        <w:t>Management and Delivery of Results</w:t>
      </w:r>
    </w:p>
    <w:p w14:paraId="276CDBE1" w14:textId="77777777" w:rsidR="00FD6DA8" w:rsidRDefault="00FD6DA8" w:rsidP="00C1419E">
      <w:pPr>
        <w:pStyle w:val="ListParagraph"/>
        <w:numPr>
          <w:ilvl w:val="0"/>
          <w:numId w:val="12"/>
        </w:numPr>
        <w:spacing w:after="0" w:line="276" w:lineRule="auto"/>
        <w:rPr>
          <w:rFonts w:cstheme="minorHAnsi"/>
        </w:rPr>
      </w:pPr>
      <w:r>
        <w:rPr>
          <w:rFonts w:cstheme="minorHAnsi"/>
        </w:rPr>
        <w:lastRenderedPageBreak/>
        <w:t xml:space="preserve">Interpersonal and Communication Skills </w:t>
      </w:r>
    </w:p>
    <w:p w14:paraId="163C0B13" w14:textId="77777777" w:rsidR="00FD6DA8" w:rsidRDefault="00FD6DA8" w:rsidP="00C1419E">
      <w:pPr>
        <w:pStyle w:val="ListParagraph"/>
        <w:numPr>
          <w:ilvl w:val="0"/>
          <w:numId w:val="12"/>
        </w:numPr>
        <w:spacing w:after="0" w:line="276" w:lineRule="auto"/>
        <w:rPr>
          <w:rFonts w:cstheme="minorHAnsi"/>
        </w:rPr>
      </w:pPr>
      <w:r>
        <w:rPr>
          <w:rFonts w:cstheme="minorHAnsi"/>
        </w:rPr>
        <w:t>Specialist Knowledge, Expertise and Self Development</w:t>
      </w:r>
    </w:p>
    <w:p w14:paraId="1881A48F" w14:textId="77777777" w:rsidR="00FD6DA8" w:rsidRDefault="00FD6DA8" w:rsidP="00C1419E">
      <w:pPr>
        <w:pStyle w:val="ListParagraph"/>
        <w:numPr>
          <w:ilvl w:val="0"/>
          <w:numId w:val="12"/>
        </w:numPr>
        <w:spacing w:after="0" w:line="276" w:lineRule="auto"/>
        <w:rPr>
          <w:rFonts w:cstheme="minorHAnsi"/>
        </w:rPr>
      </w:pPr>
      <w:r>
        <w:rPr>
          <w:rFonts w:cstheme="minorHAnsi"/>
        </w:rPr>
        <w:t>Drive and Commitment to Public Service Values</w:t>
      </w:r>
    </w:p>
    <w:p w14:paraId="1EF2232A" w14:textId="77777777" w:rsidR="00FA6DEE" w:rsidRPr="00EB1700" w:rsidRDefault="00FA6DEE" w:rsidP="00C1419E">
      <w:pPr>
        <w:spacing w:after="0" w:line="276" w:lineRule="auto"/>
        <w:jc w:val="both"/>
        <w:rPr>
          <w:rFonts w:cstheme="minorHAnsi"/>
        </w:rPr>
      </w:pPr>
    </w:p>
    <w:p w14:paraId="4A3BB43C" w14:textId="77777777" w:rsidR="00FA6DEE" w:rsidRPr="00F41D54" w:rsidRDefault="00FA6DEE" w:rsidP="00C1419E">
      <w:pPr>
        <w:spacing w:after="0" w:line="276" w:lineRule="auto"/>
        <w:jc w:val="both"/>
        <w:rPr>
          <w:rFonts w:cstheme="minorHAnsi"/>
        </w:rPr>
      </w:pPr>
      <w:r w:rsidRPr="00F41D54">
        <w:rPr>
          <w:rFonts w:cstheme="minorHAnsi"/>
        </w:rPr>
        <w:t>These core competencies are assessed and awarded marks by demonstrating the following key skills sets:</w:t>
      </w:r>
    </w:p>
    <w:p w14:paraId="6F7E418D" w14:textId="77777777" w:rsidR="00FA6DEE" w:rsidRPr="00E10F51" w:rsidRDefault="00FA6DEE" w:rsidP="00C1419E">
      <w:pPr>
        <w:spacing w:after="0" w:line="276" w:lineRule="auto"/>
        <w:jc w:val="both"/>
        <w:rPr>
          <w:rFonts w:cstheme="minorHAnsi"/>
        </w:rPr>
      </w:pPr>
    </w:p>
    <w:p w14:paraId="1860F3AE" w14:textId="70460FDD" w:rsidR="00FD6DA8" w:rsidRPr="00CC017A" w:rsidRDefault="00FD6DA8" w:rsidP="00C1419E">
      <w:pPr>
        <w:spacing w:after="0" w:line="276" w:lineRule="auto"/>
        <w:rPr>
          <w:rFonts w:cstheme="minorHAnsi"/>
          <w:b/>
          <w:i/>
        </w:rPr>
      </w:pPr>
      <w:r w:rsidRPr="00CC017A">
        <w:rPr>
          <w:rFonts w:cstheme="minorHAnsi"/>
          <w:b/>
          <w:i/>
        </w:rPr>
        <w:t>Leadership</w:t>
      </w:r>
    </w:p>
    <w:p w14:paraId="2340DE36" w14:textId="77777777" w:rsidR="00332E82" w:rsidRDefault="00332E82" w:rsidP="00C1419E">
      <w:pPr>
        <w:pStyle w:val="Default"/>
        <w:spacing w:line="276" w:lineRule="auto"/>
        <w:rPr>
          <w:color w:val="auto"/>
        </w:rPr>
      </w:pPr>
    </w:p>
    <w:p w14:paraId="0A998075" w14:textId="77777777" w:rsidR="00332E82" w:rsidRDefault="00332E82" w:rsidP="00C1419E">
      <w:pPr>
        <w:pStyle w:val="Default"/>
        <w:numPr>
          <w:ilvl w:val="0"/>
          <w:numId w:val="20"/>
        </w:numPr>
        <w:spacing w:line="276" w:lineRule="auto"/>
        <w:ind w:left="890" w:hanging="720"/>
        <w:rPr>
          <w:sz w:val="22"/>
          <w:szCs w:val="22"/>
        </w:rPr>
      </w:pPr>
      <w:r>
        <w:rPr>
          <w:sz w:val="22"/>
          <w:szCs w:val="22"/>
        </w:rPr>
        <w:t xml:space="preserve">Actively contributes to the development of the strategies and policies of WWETB, as a member of the senior management team </w:t>
      </w:r>
    </w:p>
    <w:p w14:paraId="3DE1BCE1" w14:textId="4A1BC2C3" w:rsidR="00332E82" w:rsidRDefault="00332E82" w:rsidP="00C1419E">
      <w:pPr>
        <w:pStyle w:val="Default"/>
        <w:numPr>
          <w:ilvl w:val="0"/>
          <w:numId w:val="20"/>
        </w:numPr>
        <w:spacing w:line="276" w:lineRule="auto"/>
        <w:ind w:left="890" w:hanging="720"/>
        <w:rPr>
          <w:sz w:val="22"/>
          <w:szCs w:val="22"/>
        </w:rPr>
      </w:pPr>
      <w:r>
        <w:rPr>
          <w:sz w:val="22"/>
          <w:szCs w:val="22"/>
        </w:rPr>
        <w:t xml:space="preserve">Brings a focus and drive to building and sustaining high levels of performance, addressing any performance issues as they arise </w:t>
      </w:r>
    </w:p>
    <w:p w14:paraId="1817DC4E" w14:textId="23322B9E" w:rsidR="00332E82" w:rsidRDefault="00332E82" w:rsidP="00C1419E">
      <w:pPr>
        <w:pStyle w:val="Default"/>
        <w:numPr>
          <w:ilvl w:val="0"/>
          <w:numId w:val="20"/>
        </w:numPr>
        <w:spacing w:line="276" w:lineRule="auto"/>
        <w:ind w:left="890" w:hanging="720"/>
        <w:rPr>
          <w:sz w:val="22"/>
          <w:szCs w:val="22"/>
        </w:rPr>
      </w:pPr>
      <w:r>
        <w:rPr>
          <w:sz w:val="22"/>
          <w:szCs w:val="22"/>
        </w:rPr>
        <w:t xml:space="preserve">Leads and maximises the contribution of the team as a whole ensuring effective delivery of tasks </w:t>
      </w:r>
    </w:p>
    <w:p w14:paraId="666B6AA2" w14:textId="23FAEA2C" w:rsidR="00332E82" w:rsidRDefault="00332E82" w:rsidP="00C1419E">
      <w:pPr>
        <w:pStyle w:val="Default"/>
        <w:numPr>
          <w:ilvl w:val="0"/>
          <w:numId w:val="20"/>
        </w:numPr>
        <w:spacing w:line="276" w:lineRule="auto"/>
        <w:ind w:left="890" w:hanging="720"/>
        <w:rPr>
          <w:sz w:val="22"/>
          <w:szCs w:val="22"/>
        </w:rPr>
      </w:pPr>
      <w:r>
        <w:rPr>
          <w:sz w:val="22"/>
          <w:szCs w:val="22"/>
        </w:rPr>
        <w:t xml:space="preserve">Considers the effectiveness of outcomes across WWETB </w:t>
      </w:r>
    </w:p>
    <w:p w14:paraId="41E6C1F0" w14:textId="647948DB" w:rsidR="00332E82" w:rsidRDefault="00332E82" w:rsidP="00C1419E">
      <w:pPr>
        <w:pStyle w:val="Default"/>
        <w:numPr>
          <w:ilvl w:val="0"/>
          <w:numId w:val="20"/>
        </w:numPr>
        <w:spacing w:line="276" w:lineRule="auto"/>
        <w:ind w:left="890" w:hanging="720"/>
        <w:rPr>
          <w:sz w:val="22"/>
          <w:szCs w:val="22"/>
        </w:rPr>
      </w:pPr>
      <w:r>
        <w:rPr>
          <w:sz w:val="22"/>
          <w:szCs w:val="22"/>
        </w:rPr>
        <w:t xml:space="preserve">Clearly defines objectives/ goals &amp; delegates effectively, encouraging ownership and responsibility for tasks </w:t>
      </w:r>
    </w:p>
    <w:p w14:paraId="4CAADC0B" w14:textId="683A38EE" w:rsidR="00332E82" w:rsidRDefault="00332E82" w:rsidP="00C1419E">
      <w:pPr>
        <w:pStyle w:val="Default"/>
        <w:numPr>
          <w:ilvl w:val="0"/>
          <w:numId w:val="20"/>
        </w:numPr>
        <w:spacing w:line="276" w:lineRule="auto"/>
        <w:ind w:left="890" w:hanging="720"/>
        <w:rPr>
          <w:sz w:val="22"/>
          <w:szCs w:val="22"/>
        </w:rPr>
      </w:pPr>
      <w:r>
        <w:rPr>
          <w:sz w:val="22"/>
          <w:szCs w:val="22"/>
        </w:rPr>
        <w:t xml:space="preserve">Develops capability of others through feedback, coaching &amp; creating opportunities for skills development </w:t>
      </w:r>
    </w:p>
    <w:p w14:paraId="51C87341" w14:textId="4C4C5A61" w:rsidR="00332E82" w:rsidRDefault="00332E82" w:rsidP="00C1419E">
      <w:pPr>
        <w:pStyle w:val="Default"/>
        <w:numPr>
          <w:ilvl w:val="0"/>
          <w:numId w:val="20"/>
        </w:numPr>
        <w:spacing w:line="276" w:lineRule="auto"/>
        <w:ind w:left="890" w:hanging="720"/>
        <w:rPr>
          <w:sz w:val="22"/>
          <w:szCs w:val="22"/>
        </w:rPr>
      </w:pPr>
      <w:r>
        <w:rPr>
          <w:sz w:val="22"/>
          <w:szCs w:val="22"/>
        </w:rPr>
        <w:t xml:space="preserve">Identifies and takes opportunities to introduce new and innovative ways to improve service across WWETB </w:t>
      </w:r>
    </w:p>
    <w:p w14:paraId="1B727371" w14:textId="77777777" w:rsidR="00FD6DA8" w:rsidRDefault="00FD6DA8" w:rsidP="00C1419E">
      <w:pPr>
        <w:spacing w:after="0" w:line="276" w:lineRule="auto"/>
        <w:rPr>
          <w:rFonts w:cstheme="minorHAnsi"/>
        </w:rPr>
      </w:pPr>
    </w:p>
    <w:p w14:paraId="10C37A63" w14:textId="77777777" w:rsidR="00FD6DA8" w:rsidRPr="00CC017A" w:rsidRDefault="00FD6DA8" w:rsidP="00C1419E">
      <w:pPr>
        <w:spacing w:after="0" w:line="276" w:lineRule="auto"/>
        <w:rPr>
          <w:rFonts w:cstheme="minorHAnsi"/>
          <w:b/>
          <w:i/>
        </w:rPr>
      </w:pPr>
      <w:r w:rsidRPr="00CC017A">
        <w:rPr>
          <w:rFonts w:cstheme="minorHAnsi"/>
          <w:b/>
          <w:i/>
        </w:rPr>
        <w:t>Analysis and Decision Making</w:t>
      </w:r>
    </w:p>
    <w:p w14:paraId="5D5C55B5" w14:textId="77777777" w:rsidR="007E7374" w:rsidRDefault="007E7374" w:rsidP="00C1419E">
      <w:pPr>
        <w:pStyle w:val="Default"/>
        <w:spacing w:line="276" w:lineRule="auto"/>
        <w:rPr>
          <w:color w:val="auto"/>
        </w:rPr>
      </w:pPr>
    </w:p>
    <w:p w14:paraId="3A50D6FF" w14:textId="6335CEDF" w:rsidR="007E7374" w:rsidRDefault="00E04324" w:rsidP="00C1419E">
      <w:pPr>
        <w:pStyle w:val="Default"/>
        <w:numPr>
          <w:ilvl w:val="0"/>
          <w:numId w:val="21"/>
        </w:numPr>
        <w:spacing w:line="276" w:lineRule="auto"/>
        <w:ind w:left="720" w:right="170" w:hanging="720"/>
        <w:rPr>
          <w:sz w:val="22"/>
          <w:szCs w:val="22"/>
        </w:rPr>
      </w:pPr>
      <w:r>
        <w:rPr>
          <w:sz w:val="22"/>
          <w:szCs w:val="22"/>
        </w:rPr>
        <w:t>Research</w:t>
      </w:r>
      <w:r w:rsidR="007E7374">
        <w:rPr>
          <w:sz w:val="22"/>
          <w:szCs w:val="22"/>
        </w:rPr>
        <w:t xml:space="preserve"> issues thoroughly, consulting appropriately to gather all information needed on an issue </w:t>
      </w:r>
    </w:p>
    <w:p w14:paraId="4A54D119" w14:textId="624B8CD9" w:rsidR="007E7374" w:rsidRDefault="007E7374" w:rsidP="00C1419E">
      <w:pPr>
        <w:pStyle w:val="Default"/>
        <w:numPr>
          <w:ilvl w:val="0"/>
          <w:numId w:val="21"/>
        </w:numPr>
        <w:spacing w:line="276" w:lineRule="auto"/>
        <w:ind w:left="720" w:right="170" w:hanging="720"/>
        <w:rPr>
          <w:sz w:val="22"/>
          <w:szCs w:val="22"/>
        </w:rPr>
      </w:pPr>
      <w:r>
        <w:rPr>
          <w:sz w:val="22"/>
          <w:szCs w:val="22"/>
        </w:rPr>
        <w:t xml:space="preserve">Understands complex issues quickly, accurately absorbing and evaluating data (including numerical data) </w:t>
      </w:r>
    </w:p>
    <w:p w14:paraId="32E68B78" w14:textId="228CB8C1" w:rsidR="007E7374" w:rsidRDefault="007E7374" w:rsidP="00C1419E">
      <w:pPr>
        <w:pStyle w:val="Default"/>
        <w:numPr>
          <w:ilvl w:val="0"/>
          <w:numId w:val="21"/>
        </w:numPr>
        <w:spacing w:line="276" w:lineRule="auto"/>
        <w:ind w:left="720" w:right="170" w:hanging="720"/>
        <w:rPr>
          <w:sz w:val="22"/>
          <w:szCs w:val="22"/>
        </w:rPr>
      </w:pPr>
      <w:r>
        <w:rPr>
          <w:sz w:val="22"/>
          <w:szCs w:val="22"/>
        </w:rPr>
        <w:t xml:space="preserve">Integrates diverse strands of information, identifying inter-relationships and linkages with awareness of possible consequences </w:t>
      </w:r>
    </w:p>
    <w:p w14:paraId="518136D6" w14:textId="226B9540" w:rsidR="007E7374" w:rsidRDefault="007E7374" w:rsidP="00C1419E">
      <w:pPr>
        <w:pStyle w:val="Default"/>
        <w:numPr>
          <w:ilvl w:val="0"/>
          <w:numId w:val="21"/>
        </w:numPr>
        <w:spacing w:line="276" w:lineRule="auto"/>
        <w:ind w:left="720" w:right="170" w:hanging="720"/>
        <w:rPr>
          <w:sz w:val="22"/>
          <w:szCs w:val="22"/>
        </w:rPr>
      </w:pPr>
      <w:r>
        <w:rPr>
          <w:sz w:val="22"/>
          <w:szCs w:val="22"/>
        </w:rPr>
        <w:t xml:space="preserve">Makes clear, timely and well-grounded decisions on important issues </w:t>
      </w:r>
    </w:p>
    <w:p w14:paraId="65218B14" w14:textId="64BE564D" w:rsidR="007E7374" w:rsidRDefault="007E7374" w:rsidP="00C1419E">
      <w:pPr>
        <w:pStyle w:val="Default"/>
        <w:numPr>
          <w:ilvl w:val="0"/>
          <w:numId w:val="21"/>
        </w:numPr>
        <w:spacing w:line="276" w:lineRule="auto"/>
        <w:ind w:left="720" w:right="170" w:hanging="720"/>
        <w:rPr>
          <w:sz w:val="22"/>
          <w:szCs w:val="22"/>
        </w:rPr>
      </w:pPr>
      <w:r>
        <w:rPr>
          <w:sz w:val="22"/>
          <w:szCs w:val="22"/>
        </w:rPr>
        <w:t xml:space="preserve">Considers the wider implications of decisions on internal and external stakeholders </w:t>
      </w:r>
    </w:p>
    <w:p w14:paraId="52E16837" w14:textId="5FA00112" w:rsidR="007E7374" w:rsidRDefault="007E7374" w:rsidP="00C1419E">
      <w:pPr>
        <w:pStyle w:val="Default"/>
        <w:numPr>
          <w:ilvl w:val="0"/>
          <w:numId w:val="21"/>
        </w:numPr>
        <w:spacing w:line="276" w:lineRule="auto"/>
        <w:ind w:left="720" w:right="170" w:hanging="720"/>
        <w:rPr>
          <w:sz w:val="22"/>
          <w:szCs w:val="22"/>
        </w:rPr>
      </w:pPr>
      <w:r>
        <w:rPr>
          <w:sz w:val="22"/>
          <w:szCs w:val="22"/>
        </w:rPr>
        <w:t xml:space="preserve">Takes a firm position on issues s/he considers important and works effectively with senior management </w:t>
      </w:r>
    </w:p>
    <w:p w14:paraId="2905E92F" w14:textId="77777777" w:rsidR="00FD6DA8" w:rsidRDefault="00FD6DA8" w:rsidP="00C1419E">
      <w:pPr>
        <w:pStyle w:val="ListParagraph"/>
        <w:spacing w:after="0" w:line="276" w:lineRule="auto"/>
        <w:ind w:left="765"/>
        <w:rPr>
          <w:rFonts w:cstheme="minorHAnsi"/>
        </w:rPr>
      </w:pPr>
    </w:p>
    <w:p w14:paraId="62CF7A2D" w14:textId="77777777" w:rsidR="00FD6DA8" w:rsidRPr="00CC017A" w:rsidRDefault="00FD6DA8" w:rsidP="00C1419E">
      <w:pPr>
        <w:spacing w:after="0" w:line="276" w:lineRule="auto"/>
        <w:rPr>
          <w:rFonts w:cstheme="minorHAnsi"/>
          <w:b/>
          <w:i/>
        </w:rPr>
      </w:pPr>
      <w:r w:rsidRPr="00CC017A">
        <w:rPr>
          <w:rFonts w:cstheme="minorHAnsi"/>
          <w:b/>
          <w:i/>
        </w:rPr>
        <w:t xml:space="preserve">Management and Delivery of Results </w:t>
      </w:r>
    </w:p>
    <w:p w14:paraId="1F48FC16" w14:textId="77777777" w:rsidR="007E7374" w:rsidRPr="007E7374" w:rsidRDefault="007E7374" w:rsidP="00C1419E">
      <w:pPr>
        <w:autoSpaceDE w:val="0"/>
        <w:autoSpaceDN w:val="0"/>
        <w:adjustRightInd w:val="0"/>
        <w:spacing w:after="0" w:line="276" w:lineRule="auto"/>
        <w:rPr>
          <w:rFonts w:ascii="Symbol" w:hAnsi="Symbol"/>
          <w:sz w:val="24"/>
          <w:szCs w:val="24"/>
        </w:rPr>
      </w:pPr>
    </w:p>
    <w:p w14:paraId="4DFBA53E" w14:textId="77777777" w:rsidR="007E7374" w:rsidRP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Takes responsibility for challenging tasks and delivers on time and to a high standard </w:t>
      </w:r>
    </w:p>
    <w:p w14:paraId="49FF1FC7" w14:textId="71B2CE17" w:rsidR="007E7374" w:rsidRP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Plans and prioritises work in terms of importance, timescales and other resource constraints, re-prioritising in light of changing circumstances for self and relevant staff teams </w:t>
      </w:r>
    </w:p>
    <w:p w14:paraId="5B72F07B" w14:textId="598A32D1" w:rsidR="007E7374" w:rsidRP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Ensures quality and efficient customer service is central to and underpins the work of WWETB </w:t>
      </w:r>
    </w:p>
    <w:p w14:paraId="63807AB2" w14:textId="2D5EB6B8" w:rsidR="007E7374" w:rsidRP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Looks critically at issues to see how things can be done better </w:t>
      </w:r>
    </w:p>
    <w:p w14:paraId="52EFDA9A" w14:textId="4B51D302" w:rsidR="007E7374" w:rsidRP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Is open to new ideas initiatives and creative solutions to problems </w:t>
      </w:r>
    </w:p>
    <w:p w14:paraId="25BD57CA" w14:textId="77777777" w:rsid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Ensures controls and performance measures are in place to deliver efficient and high value services consistently </w:t>
      </w:r>
    </w:p>
    <w:p w14:paraId="23EF5C19" w14:textId="6BDD9BE0" w:rsidR="007E7374" w:rsidRPr="007E7374" w:rsidRDefault="007E7374" w:rsidP="00C1419E">
      <w:pPr>
        <w:numPr>
          <w:ilvl w:val="0"/>
          <w:numId w:val="22"/>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Effectively manages multiple projects and personnel </w:t>
      </w:r>
    </w:p>
    <w:p w14:paraId="647CF685" w14:textId="77777777" w:rsidR="00FD6DA8" w:rsidRDefault="00FD6DA8" w:rsidP="00C1419E">
      <w:pPr>
        <w:spacing w:after="0" w:line="276" w:lineRule="auto"/>
        <w:rPr>
          <w:rFonts w:cstheme="minorHAnsi"/>
        </w:rPr>
      </w:pPr>
    </w:p>
    <w:p w14:paraId="290A4B8C" w14:textId="77777777" w:rsidR="00FD6DA8" w:rsidRPr="00CC017A" w:rsidRDefault="00FD6DA8" w:rsidP="00C1419E">
      <w:pPr>
        <w:spacing w:after="0" w:line="276" w:lineRule="auto"/>
        <w:rPr>
          <w:rFonts w:cstheme="minorHAnsi"/>
          <w:b/>
          <w:i/>
        </w:rPr>
      </w:pPr>
      <w:r w:rsidRPr="00CC017A">
        <w:rPr>
          <w:rFonts w:cstheme="minorHAnsi"/>
          <w:b/>
          <w:i/>
        </w:rPr>
        <w:t xml:space="preserve">Interpersonal and Communication Skills </w:t>
      </w:r>
    </w:p>
    <w:p w14:paraId="586AF0A4" w14:textId="77777777" w:rsidR="007E7374" w:rsidRPr="007E7374" w:rsidRDefault="007E7374" w:rsidP="00C1419E">
      <w:pPr>
        <w:autoSpaceDE w:val="0"/>
        <w:autoSpaceDN w:val="0"/>
        <w:adjustRightInd w:val="0"/>
        <w:spacing w:after="0" w:line="276" w:lineRule="auto"/>
        <w:rPr>
          <w:rFonts w:ascii="Symbol" w:hAnsi="Symbol"/>
          <w:sz w:val="24"/>
          <w:szCs w:val="24"/>
        </w:rPr>
      </w:pPr>
    </w:p>
    <w:p w14:paraId="199EB2A0" w14:textId="77777777" w:rsidR="007E7374" w:rsidRPr="007E7374" w:rsidRDefault="007E7374" w:rsidP="00C1419E">
      <w:pPr>
        <w:numPr>
          <w:ilvl w:val="0"/>
          <w:numId w:val="23"/>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Presents information in a confident, logical and convincing manner, verbally and in writing </w:t>
      </w:r>
    </w:p>
    <w:p w14:paraId="78375EF1" w14:textId="7B4D914E" w:rsidR="007E7374" w:rsidRPr="007E7374" w:rsidRDefault="007E7374" w:rsidP="00C1419E">
      <w:pPr>
        <w:numPr>
          <w:ilvl w:val="0"/>
          <w:numId w:val="23"/>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Encourages open and constructive discussions around work issues and is solution focussed </w:t>
      </w:r>
    </w:p>
    <w:p w14:paraId="7F4233F1" w14:textId="6547DD34" w:rsidR="007E7374" w:rsidRPr="007E7374" w:rsidRDefault="007E7374" w:rsidP="00C1419E">
      <w:pPr>
        <w:numPr>
          <w:ilvl w:val="0"/>
          <w:numId w:val="23"/>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Promotes teamwork within the section, but also works effectively on projects across WWETB </w:t>
      </w:r>
    </w:p>
    <w:p w14:paraId="29CF9013" w14:textId="6278C80F" w:rsidR="007E7374" w:rsidRPr="007E7374" w:rsidRDefault="007E7374" w:rsidP="00C1419E">
      <w:pPr>
        <w:numPr>
          <w:ilvl w:val="0"/>
          <w:numId w:val="23"/>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Maintains poise and control when working to influence others </w:t>
      </w:r>
    </w:p>
    <w:p w14:paraId="1AD6F58E" w14:textId="69905BE7" w:rsidR="007E7374" w:rsidRPr="007E7374" w:rsidRDefault="007E7374" w:rsidP="00C1419E">
      <w:pPr>
        <w:numPr>
          <w:ilvl w:val="0"/>
          <w:numId w:val="23"/>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Instils a strong focus on high standards of Customer Service in his/her area </w:t>
      </w:r>
    </w:p>
    <w:p w14:paraId="43971B75" w14:textId="20F10EEC" w:rsidR="007E7374" w:rsidRPr="007E7374" w:rsidRDefault="007E7374" w:rsidP="00C1419E">
      <w:pPr>
        <w:autoSpaceDE w:val="0"/>
        <w:autoSpaceDN w:val="0"/>
        <w:adjustRightInd w:val="0"/>
        <w:spacing w:after="0" w:line="276" w:lineRule="auto"/>
        <w:ind w:left="720" w:right="170"/>
        <w:rPr>
          <w:rFonts w:cstheme="minorHAnsi"/>
          <w:color w:val="000000"/>
        </w:rPr>
      </w:pPr>
      <w:r w:rsidRPr="007E7374">
        <w:rPr>
          <w:rFonts w:cstheme="minorHAnsi"/>
          <w:color w:val="000000"/>
        </w:rPr>
        <w:t xml:space="preserve">Develops and maintains a network of contacts to facilitate problem solving or information sharing </w:t>
      </w:r>
    </w:p>
    <w:p w14:paraId="17052D4D" w14:textId="584D2F28" w:rsidR="007E7374" w:rsidRPr="007E7374" w:rsidRDefault="007E7374" w:rsidP="00C1419E">
      <w:pPr>
        <w:numPr>
          <w:ilvl w:val="0"/>
          <w:numId w:val="23"/>
        </w:numPr>
        <w:autoSpaceDE w:val="0"/>
        <w:autoSpaceDN w:val="0"/>
        <w:adjustRightInd w:val="0"/>
        <w:spacing w:after="0" w:line="276" w:lineRule="auto"/>
        <w:ind w:left="720" w:right="170" w:hanging="720"/>
        <w:rPr>
          <w:rFonts w:cstheme="minorHAnsi"/>
          <w:color w:val="000000"/>
        </w:rPr>
      </w:pPr>
      <w:r w:rsidRPr="007E7374">
        <w:rPr>
          <w:rFonts w:cstheme="minorHAnsi"/>
          <w:color w:val="000000"/>
        </w:rPr>
        <w:t xml:space="preserve">Engages effectively with a range of internal and external stakeholders, including ETB staff, members of the public and colleagues in other public sector organisations </w:t>
      </w:r>
    </w:p>
    <w:p w14:paraId="2519B751" w14:textId="77777777" w:rsidR="00FD6DA8" w:rsidRDefault="00FD6DA8" w:rsidP="00C1419E">
      <w:pPr>
        <w:spacing w:after="0" w:line="276" w:lineRule="auto"/>
        <w:rPr>
          <w:rFonts w:cstheme="minorHAnsi"/>
        </w:rPr>
      </w:pPr>
    </w:p>
    <w:p w14:paraId="669A70B2" w14:textId="77777777" w:rsidR="00FD6DA8" w:rsidRPr="00CC017A" w:rsidRDefault="00FD6DA8" w:rsidP="00C1419E">
      <w:pPr>
        <w:spacing w:after="0" w:line="276" w:lineRule="auto"/>
        <w:rPr>
          <w:rFonts w:cstheme="minorHAnsi"/>
          <w:b/>
          <w:i/>
        </w:rPr>
      </w:pPr>
      <w:r w:rsidRPr="00CC017A">
        <w:rPr>
          <w:rFonts w:cstheme="minorHAnsi"/>
          <w:b/>
          <w:i/>
        </w:rPr>
        <w:t xml:space="preserve">Specialist Knowledge, Expertise and Self Development </w:t>
      </w:r>
    </w:p>
    <w:p w14:paraId="0E1A9AFD" w14:textId="77777777" w:rsidR="007E7374" w:rsidRDefault="007E7374" w:rsidP="00C1419E">
      <w:pPr>
        <w:pStyle w:val="Default"/>
        <w:spacing w:line="276" w:lineRule="auto"/>
        <w:rPr>
          <w:color w:val="auto"/>
        </w:rPr>
      </w:pPr>
    </w:p>
    <w:p w14:paraId="2DB8A0D8" w14:textId="77777777" w:rsidR="007E7374" w:rsidRDefault="007E7374" w:rsidP="00C1419E">
      <w:pPr>
        <w:pStyle w:val="Default"/>
        <w:numPr>
          <w:ilvl w:val="0"/>
          <w:numId w:val="24"/>
        </w:numPr>
        <w:spacing w:line="276" w:lineRule="auto"/>
        <w:ind w:left="720" w:right="170" w:hanging="720"/>
        <w:rPr>
          <w:sz w:val="22"/>
          <w:szCs w:val="22"/>
        </w:rPr>
      </w:pPr>
      <w:r>
        <w:rPr>
          <w:sz w:val="22"/>
          <w:szCs w:val="22"/>
        </w:rPr>
        <w:t xml:space="preserve">Has the required level of knowledge and expertise to undertake the technical aspects of the role* (see Main Duties above) </w:t>
      </w:r>
    </w:p>
    <w:p w14:paraId="1EFF5C82" w14:textId="1ED41086" w:rsidR="007E7374" w:rsidRDefault="007E7374" w:rsidP="00C1419E">
      <w:pPr>
        <w:pStyle w:val="Default"/>
        <w:numPr>
          <w:ilvl w:val="0"/>
          <w:numId w:val="24"/>
        </w:numPr>
        <w:spacing w:line="276" w:lineRule="auto"/>
        <w:ind w:left="720" w:right="170" w:hanging="720"/>
        <w:rPr>
          <w:sz w:val="22"/>
          <w:szCs w:val="22"/>
        </w:rPr>
      </w:pPr>
      <w:r>
        <w:rPr>
          <w:sz w:val="22"/>
          <w:szCs w:val="22"/>
        </w:rPr>
        <w:t xml:space="preserve">Has a clear understanding of the roles, objectives and targets of self and the team and how they fit into the work of WWETB </w:t>
      </w:r>
    </w:p>
    <w:p w14:paraId="458C9921" w14:textId="0B0FA4C5" w:rsidR="007E7374" w:rsidRDefault="007E7374" w:rsidP="00C1419E">
      <w:pPr>
        <w:pStyle w:val="Default"/>
        <w:numPr>
          <w:ilvl w:val="0"/>
          <w:numId w:val="24"/>
        </w:numPr>
        <w:spacing w:line="276" w:lineRule="auto"/>
        <w:ind w:left="720" w:right="170" w:hanging="720"/>
        <w:rPr>
          <w:sz w:val="22"/>
          <w:szCs w:val="22"/>
        </w:rPr>
      </w:pPr>
      <w:r>
        <w:rPr>
          <w:sz w:val="22"/>
          <w:szCs w:val="22"/>
        </w:rPr>
        <w:t xml:space="preserve">Has a breadth and depth of knowledge of relevant national policy issues and is sensitive to wider political and organisational priorities </w:t>
      </w:r>
    </w:p>
    <w:p w14:paraId="3DDB5FC7" w14:textId="58674BF0" w:rsidR="007E7374" w:rsidRDefault="007E7374" w:rsidP="00C1419E">
      <w:pPr>
        <w:pStyle w:val="Default"/>
        <w:numPr>
          <w:ilvl w:val="0"/>
          <w:numId w:val="24"/>
        </w:numPr>
        <w:spacing w:line="276" w:lineRule="auto"/>
        <w:ind w:left="720" w:right="170" w:hanging="720"/>
        <w:rPr>
          <w:sz w:val="22"/>
          <w:szCs w:val="22"/>
        </w:rPr>
      </w:pPr>
      <w:r>
        <w:rPr>
          <w:sz w:val="22"/>
          <w:szCs w:val="22"/>
        </w:rPr>
        <w:t xml:space="preserve">Is focused on self-development, keeps up to date with developments in relevant field seeking feedback and opportunities for growth to help carry out the specific requirements of the role currently and into the future </w:t>
      </w:r>
    </w:p>
    <w:p w14:paraId="23F63880" w14:textId="77777777" w:rsidR="007E7374" w:rsidRDefault="007E7374" w:rsidP="00C1419E">
      <w:pPr>
        <w:pStyle w:val="Default"/>
        <w:spacing w:line="276" w:lineRule="auto"/>
        <w:rPr>
          <w:sz w:val="22"/>
          <w:szCs w:val="22"/>
        </w:rPr>
      </w:pPr>
    </w:p>
    <w:p w14:paraId="37E24CDC" w14:textId="77777777" w:rsidR="007E7374" w:rsidRPr="009A16C2" w:rsidRDefault="007E7374" w:rsidP="00C1419E">
      <w:pPr>
        <w:pStyle w:val="Default"/>
        <w:spacing w:line="276" w:lineRule="auto"/>
        <w:rPr>
          <w:i/>
          <w:iCs/>
          <w:sz w:val="22"/>
          <w:szCs w:val="22"/>
        </w:rPr>
      </w:pPr>
      <w:r w:rsidRPr="009A16C2">
        <w:rPr>
          <w:b/>
          <w:bCs/>
          <w:i/>
          <w:iCs/>
          <w:sz w:val="22"/>
          <w:szCs w:val="22"/>
        </w:rPr>
        <w:t xml:space="preserve">Drive &amp; Commitment to Public Service Values </w:t>
      </w:r>
    </w:p>
    <w:p w14:paraId="7FAB5CE6" w14:textId="5E118E24" w:rsidR="007E7374" w:rsidRDefault="007E7374" w:rsidP="00C1419E">
      <w:pPr>
        <w:pStyle w:val="Default"/>
        <w:numPr>
          <w:ilvl w:val="0"/>
          <w:numId w:val="25"/>
        </w:numPr>
        <w:spacing w:line="276" w:lineRule="auto"/>
        <w:rPr>
          <w:sz w:val="22"/>
          <w:szCs w:val="22"/>
        </w:rPr>
      </w:pPr>
      <w:r>
        <w:rPr>
          <w:sz w:val="22"/>
          <w:szCs w:val="22"/>
        </w:rPr>
        <w:t xml:space="preserve">Is self-motivated and shows a desire to continuously perform at a high level </w:t>
      </w:r>
    </w:p>
    <w:p w14:paraId="6C17E09C" w14:textId="6BA2B605" w:rsidR="007E7374" w:rsidRDefault="007E7374" w:rsidP="00C1419E">
      <w:pPr>
        <w:pStyle w:val="Default"/>
        <w:numPr>
          <w:ilvl w:val="0"/>
          <w:numId w:val="25"/>
        </w:numPr>
        <w:spacing w:line="276" w:lineRule="auto"/>
        <w:rPr>
          <w:sz w:val="22"/>
          <w:szCs w:val="22"/>
        </w:rPr>
      </w:pPr>
      <w:r>
        <w:rPr>
          <w:sz w:val="22"/>
          <w:szCs w:val="22"/>
        </w:rPr>
        <w:t xml:space="preserve">Is personally honest and trustworthy and can be relied upon </w:t>
      </w:r>
    </w:p>
    <w:p w14:paraId="6B10A0A7" w14:textId="65E7C05B" w:rsidR="007E7374" w:rsidRDefault="007E7374" w:rsidP="00C1419E">
      <w:pPr>
        <w:pStyle w:val="Default"/>
        <w:numPr>
          <w:ilvl w:val="0"/>
          <w:numId w:val="25"/>
        </w:numPr>
        <w:spacing w:line="276" w:lineRule="auto"/>
        <w:rPr>
          <w:sz w:val="22"/>
          <w:szCs w:val="22"/>
        </w:rPr>
      </w:pPr>
      <w:r>
        <w:rPr>
          <w:sz w:val="22"/>
          <w:szCs w:val="22"/>
        </w:rPr>
        <w:t xml:space="preserve">Promotes the highest standards of customer care and respect </w:t>
      </w:r>
    </w:p>
    <w:p w14:paraId="77F01ABB" w14:textId="40A695CD" w:rsidR="007E7374" w:rsidRDefault="007E7374" w:rsidP="00C1419E">
      <w:pPr>
        <w:pStyle w:val="Default"/>
        <w:numPr>
          <w:ilvl w:val="0"/>
          <w:numId w:val="25"/>
        </w:numPr>
        <w:spacing w:line="276" w:lineRule="auto"/>
        <w:rPr>
          <w:sz w:val="22"/>
          <w:szCs w:val="22"/>
        </w:rPr>
      </w:pPr>
      <w:r>
        <w:rPr>
          <w:sz w:val="22"/>
          <w:szCs w:val="22"/>
        </w:rPr>
        <w:t xml:space="preserve">Through leading by example, fosters the highest standards of ethics and integrity. </w:t>
      </w:r>
    </w:p>
    <w:p w14:paraId="219472DF" w14:textId="19E1F76F" w:rsidR="00421065" w:rsidRPr="007E7374" w:rsidRDefault="00421065" w:rsidP="00C1419E">
      <w:pPr>
        <w:spacing w:after="0" w:line="276" w:lineRule="auto"/>
      </w:pPr>
    </w:p>
    <w:p w14:paraId="4512337B" w14:textId="77777777" w:rsidR="00A569FA" w:rsidRDefault="00A569FA" w:rsidP="00C1419E">
      <w:pPr>
        <w:spacing w:after="0" w:line="276" w:lineRule="auto"/>
        <w:ind w:left="360"/>
        <w:jc w:val="both"/>
        <w:rPr>
          <w:rFonts w:cstheme="minorHAnsi"/>
          <w:b/>
          <w:bCs/>
        </w:rPr>
      </w:pPr>
    </w:p>
    <w:p w14:paraId="7D2B8ED0" w14:textId="3F5899D4" w:rsidR="00FA6DEE" w:rsidRPr="00F41D54" w:rsidRDefault="00FA6DEE" w:rsidP="00C1419E">
      <w:pPr>
        <w:spacing w:after="0" w:line="276" w:lineRule="auto"/>
        <w:ind w:left="360"/>
        <w:jc w:val="both"/>
        <w:rPr>
          <w:rFonts w:cstheme="minorHAnsi"/>
          <w:b/>
          <w:bCs/>
        </w:rPr>
      </w:pPr>
      <w:r w:rsidRPr="00F41D54">
        <w:rPr>
          <w:rFonts w:cstheme="minorHAnsi"/>
          <w:b/>
          <w:bCs/>
        </w:rPr>
        <w:t>Additional Information</w:t>
      </w:r>
    </w:p>
    <w:p w14:paraId="0B12AA17" w14:textId="77777777" w:rsidR="00FA6DEE" w:rsidRPr="00F41D54" w:rsidRDefault="00FA6DEE" w:rsidP="00C1419E">
      <w:pPr>
        <w:spacing w:after="0" w:line="276" w:lineRule="auto"/>
        <w:jc w:val="both"/>
        <w:rPr>
          <w:rFonts w:cstheme="minorHAnsi"/>
        </w:rPr>
      </w:pPr>
    </w:p>
    <w:p w14:paraId="6613F6D1" w14:textId="77777777" w:rsidR="00FA6DEE" w:rsidRPr="00F41D54" w:rsidRDefault="00FA6DEE" w:rsidP="00C1419E">
      <w:pPr>
        <w:spacing w:after="0" w:line="276" w:lineRule="auto"/>
        <w:ind w:left="360"/>
        <w:jc w:val="both"/>
        <w:rPr>
          <w:rFonts w:cstheme="minorHAnsi"/>
          <w:b/>
          <w:bCs/>
        </w:rPr>
      </w:pPr>
      <w:r w:rsidRPr="00F41D54">
        <w:rPr>
          <w:rFonts w:cstheme="minorHAnsi"/>
          <w:b/>
          <w:bCs/>
        </w:rPr>
        <w:t>Citizenship</w:t>
      </w:r>
    </w:p>
    <w:p w14:paraId="26F08E30" w14:textId="77777777" w:rsidR="00FA6DEE" w:rsidRPr="00F41D54" w:rsidRDefault="00FA6DEE" w:rsidP="00C1419E">
      <w:pPr>
        <w:spacing w:after="0" w:line="276" w:lineRule="auto"/>
        <w:ind w:left="360"/>
        <w:jc w:val="both"/>
        <w:rPr>
          <w:rFonts w:cstheme="minorHAnsi"/>
          <w:sz w:val="16"/>
          <w:szCs w:val="16"/>
        </w:rPr>
      </w:pPr>
    </w:p>
    <w:p w14:paraId="758B8E3E" w14:textId="77777777" w:rsidR="00FA6DEE" w:rsidRPr="00F41D54" w:rsidRDefault="00FA6DEE" w:rsidP="00C1419E">
      <w:pPr>
        <w:pStyle w:val="ListParagraph"/>
        <w:numPr>
          <w:ilvl w:val="0"/>
          <w:numId w:val="10"/>
        </w:numPr>
        <w:spacing w:after="0" w:line="276" w:lineRule="auto"/>
        <w:jc w:val="both"/>
        <w:rPr>
          <w:rFonts w:cstheme="minorHAnsi"/>
        </w:rPr>
      </w:pPr>
      <w:r w:rsidRPr="00F41D54">
        <w:rPr>
          <w:rFonts w:cstheme="minorHAnsi"/>
        </w:rPr>
        <w:t xml:space="preserve">Candidates should note that eligibility to compete for posts is open to citizens of the European Economic Area (EEA) or to non-EEA nationals with a valid work permit.  The EEA consists of Member States of the European Union along with Iceland, Liechtenstein and Norway. </w:t>
      </w:r>
    </w:p>
    <w:p w14:paraId="05DCD351" w14:textId="77777777" w:rsidR="00FA6DEE" w:rsidRPr="00F41D54" w:rsidRDefault="00FA6DEE" w:rsidP="00C1419E">
      <w:pPr>
        <w:pStyle w:val="ListParagraph"/>
        <w:numPr>
          <w:ilvl w:val="0"/>
          <w:numId w:val="10"/>
        </w:numPr>
        <w:spacing w:after="0" w:line="276" w:lineRule="auto"/>
        <w:jc w:val="both"/>
        <w:rPr>
          <w:rFonts w:cstheme="minorHAnsi"/>
        </w:rPr>
      </w:pPr>
      <w:r w:rsidRPr="00F41D54">
        <w:rPr>
          <w:rFonts w:cstheme="minorHAnsi"/>
        </w:rPr>
        <w:t>Swiss citizens under EU agreements may also apply.</w:t>
      </w:r>
    </w:p>
    <w:p w14:paraId="03A38865" w14:textId="77777777" w:rsidR="00FA6DEE" w:rsidRPr="00F41D54" w:rsidRDefault="00FA6DEE" w:rsidP="00C1419E">
      <w:pPr>
        <w:spacing w:after="0" w:line="276" w:lineRule="auto"/>
        <w:ind w:left="360"/>
        <w:jc w:val="both"/>
        <w:rPr>
          <w:rFonts w:cstheme="minorHAnsi"/>
        </w:rPr>
      </w:pPr>
    </w:p>
    <w:p w14:paraId="33B4467C" w14:textId="77777777" w:rsidR="00FA6DEE" w:rsidRPr="00F41D54" w:rsidRDefault="00FA6DEE" w:rsidP="00C1419E">
      <w:pPr>
        <w:spacing w:after="0" w:line="276" w:lineRule="auto"/>
        <w:ind w:left="360"/>
        <w:jc w:val="both"/>
        <w:rPr>
          <w:rFonts w:cstheme="minorHAnsi"/>
          <w:b/>
          <w:bCs/>
        </w:rPr>
      </w:pPr>
      <w:r w:rsidRPr="00F41D54">
        <w:rPr>
          <w:rFonts w:cstheme="minorHAnsi"/>
          <w:b/>
          <w:bCs/>
        </w:rPr>
        <w:t>Health &amp; Character</w:t>
      </w:r>
    </w:p>
    <w:p w14:paraId="2600DAF1" w14:textId="77777777" w:rsidR="00FA6DEE" w:rsidRPr="00F41D54" w:rsidRDefault="00FA6DEE" w:rsidP="00C1419E">
      <w:pPr>
        <w:spacing w:after="0" w:line="276" w:lineRule="auto"/>
        <w:ind w:left="360"/>
        <w:jc w:val="both"/>
        <w:rPr>
          <w:rFonts w:cstheme="minorHAnsi"/>
          <w:sz w:val="16"/>
          <w:szCs w:val="16"/>
        </w:rPr>
      </w:pPr>
    </w:p>
    <w:p w14:paraId="09DC0581" w14:textId="77777777" w:rsidR="00FA6DEE" w:rsidRPr="00F41D54" w:rsidRDefault="00FA6DEE" w:rsidP="00C1419E">
      <w:pPr>
        <w:pStyle w:val="ListParagraph"/>
        <w:numPr>
          <w:ilvl w:val="0"/>
          <w:numId w:val="9"/>
        </w:numPr>
        <w:spacing w:after="0" w:line="276" w:lineRule="auto"/>
        <w:jc w:val="both"/>
        <w:rPr>
          <w:rFonts w:cstheme="minorHAnsi"/>
        </w:rPr>
      </w:pPr>
      <w:r w:rsidRPr="00F41D54">
        <w:rPr>
          <w:rFonts w:cstheme="minorHAnsi"/>
        </w:rPr>
        <w:t xml:space="preserve">Those under consideration for a position may at the discretion of the employer be required to complete a health and character declaration and a Garda Vetting form. </w:t>
      </w:r>
    </w:p>
    <w:p w14:paraId="58CBD0F2" w14:textId="77777777" w:rsidR="00FA6DEE" w:rsidRPr="00F41D54" w:rsidRDefault="00FA6DEE" w:rsidP="00C1419E">
      <w:pPr>
        <w:pStyle w:val="ListParagraph"/>
        <w:numPr>
          <w:ilvl w:val="0"/>
          <w:numId w:val="9"/>
        </w:numPr>
        <w:spacing w:after="0" w:line="276" w:lineRule="auto"/>
        <w:jc w:val="both"/>
        <w:rPr>
          <w:rFonts w:cstheme="minorHAnsi"/>
        </w:rPr>
      </w:pPr>
      <w:r w:rsidRPr="00F41D54">
        <w:rPr>
          <w:rFonts w:cstheme="minorHAnsi"/>
        </w:rPr>
        <w:t xml:space="preserve">References will be sought. </w:t>
      </w:r>
    </w:p>
    <w:p w14:paraId="1E1BBEC4" w14:textId="77777777" w:rsidR="00FA6DEE" w:rsidRPr="00F41D54" w:rsidRDefault="00FA6DEE" w:rsidP="00C1419E">
      <w:pPr>
        <w:pStyle w:val="ListParagraph"/>
        <w:numPr>
          <w:ilvl w:val="0"/>
          <w:numId w:val="9"/>
        </w:numPr>
        <w:spacing w:after="0" w:line="276" w:lineRule="auto"/>
        <w:jc w:val="both"/>
        <w:rPr>
          <w:rFonts w:cstheme="minorHAnsi"/>
        </w:rPr>
      </w:pPr>
      <w:r w:rsidRPr="00F41D54">
        <w:rPr>
          <w:rFonts w:cstheme="minorHAnsi"/>
        </w:rPr>
        <w:lastRenderedPageBreak/>
        <w:t xml:space="preserve">Canvassing will disqualify. </w:t>
      </w:r>
    </w:p>
    <w:p w14:paraId="2972196E" w14:textId="77777777" w:rsidR="00FA6DEE" w:rsidRPr="00F41D54" w:rsidRDefault="00FA6DEE" w:rsidP="00C1419E">
      <w:pPr>
        <w:pStyle w:val="ListParagraph"/>
        <w:numPr>
          <w:ilvl w:val="0"/>
          <w:numId w:val="9"/>
        </w:numPr>
        <w:spacing w:after="0" w:line="276" w:lineRule="auto"/>
        <w:jc w:val="both"/>
        <w:rPr>
          <w:rFonts w:cstheme="minorHAnsi"/>
        </w:rPr>
      </w:pPr>
      <w:r w:rsidRPr="00F41D54">
        <w:rPr>
          <w:rFonts w:cstheme="minorHAnsi"/>
        </w:rPr>
        <w:t xml:space="preserve">Some posts require special security clearance. </w:t>
      </w:r>
    </w:p>
    <w:p w14:paraId="19465B98" w14:textId="77777777" w:rsidR="00FA6DEE" w:rsidRPr="00F41D54" w:rsidRDefault="00FA6DEE" w:rsidP="00C1419E">
      <w:pPr>
        <w:pStyle w:val="ListParagraph"/>
        <w:numPr>
          <w:ilvl w:val="0"/>
          <w:numId w:val="9"/>
        </w:numPr>
        <w:spacing w:after="0" w:line="276" w:lineRule="auto"/>
        <w:jc w:val="both"/>
        <w:rPr>
          <w:rFonts w:cstheme="minorHAnsi"/>
        </w:rPr>
      </w:pPr>
      <w:r w:rsidRPr="00F41D54">
        <w:rPr>
          <w:rFonts w:cstheme="minorHAnsi"/>
        </w:rPr>
        <w:t xml:space="preserve">In the event of potential conflicts of interest, candidates may not be considered for certain posts. </w:t>
      </w:r>
    </w:p>
    <w:p w14:paraId="07A167E3" w14:textId="77777777" w:rsidR="00082B47" w:rsidRDefault="00082B47" w:rsidP="00C1419E">
      <w:pPr>
        <w:spacing w:line="276" w:lineRule="auto"/>
      </w:pPr>
    </w:p>
    <w:sectPr w:rsidR="00082B47" w:rsidSect="007522EF">
      <w:headerReference w:type="default" r:id="rId11"/>
      <w:footerReference w:type="default" r:id="rId12"/>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85A9" w14:textId="77777777" w:rsidR="00601111" w:rsidRDefault="00601111">
      <w:pPr>
        <w:spacing w:after="0" w:line="240" w:lineRule="auto"/>
      </w:pPr>
      <w:r>
        <w:separator/>
      </w:r>
    </w:p>
  </w:endnote>
  <w:endnote w:type="continuationSeparator" w:id="0">
    <w:p w14:paraId="22ACC52D" w14:textId="77777777" w:rsidR="00601111" w:rsidRDefault="0060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08662"/>
      <w:docPartObj>
        <w:docPartGallery w:val="Page Numbers (Bottom of Page)"/>
        <w:docPartUnique/>
      </w:docPartObj>
    </w:sdtPr>
    <w:sdtEndPr>
      <w:rPr>
        <w:noProof/>
      </w:rPr>
    </w:sdtEndPr>
    <w:sdtContent>
      <w:p w14:paraId="4E5F3328" w14:textId="77777777" w:rsidR="00DF3A72" w:rsidRDefault="00586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A52C9" w14:textId="77777777" w:rsidR="00DF3A72" w:rsidRDefault="00DF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C3FA" w14:textId="77777777" w:rsidR="00601111" w:rsidRDefault="00601111">
      <w:pPr>
        <w:spacing w:after="0" w:line="240" w:lineRule="auto"/>
      </w:pPr>
      <w:r>
        <w:separator/>
      </w:r>
    </w:p>
  </w:footnote>
  <w:footnote w:type="continuationSeparator" w:id="0">
    <w:p w14:paraId="0A2929CA" w14:textId="77777777" w:rsidR="00601111" w:rsidRDefault="00601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666" w14:textId="77777777" w:rsidR="00DF3A72" w:rsidRDefault="0058667B" w:rsidP="00974B84">
    <w:pPr>
      <w:pStyle w:val="Header"/>
      <w:jc w:val="center"/>
    </w:pPr>
    <w:r>
      <w:rPr>
        <w:noProof/>
      </w:rPr>
      <w:drawing>
        <wp:inline distT="0" distB="0" distL="0" distR="0" wp14:anchorId="5DBE13D5" wp14:editId="600BAE64">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6914C906" w14:textId="77777777" w:rsidR="00DF3A72" w:rsidRDefault="00DF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9B1B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28FA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77E3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C2B8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84C1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7E6963"/>
    <w:multiLevelType w:val="hybridMultilevel"/>
    <w:tmpl w:val="92DE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D97C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1C55C3C"/>
    <w:multiLevelType w:val="hybridMultilevel"/>
    <w:tmpl w:val="42309E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CA656B"/>
    <w:multiLevelType w:val="hybridMultilevel"/>
    <w:tmpl w:val="5420D118"/>
    <w:lvl w:ilvl="0" w:tplc="18090017">
      <w:start w:val="1"/>
      <w:numFmt w:val="lowerLetter"/>
      <w:lvlText w:val="%1)"/>
      <w:lvlJc w:val="left"/>
      <w:pPr>
        <w:ind w:left="765" w:hanging="360"/>
      </w:pPr>
    </w:lvl>
    <w:lvl w:ilvl="1" w:tplc="18090019">
      <w:start w:val="1"/>
      <w:numFmt w:val="lowerLetter"/>
      <w:lvlText w:val="%2."/>
      <w:lvlJc w:val="left"/>
      <w:pPr>
        <w:ind w:left="1485" w:hanging="360"/>
      </w:pPr>
    </w:lvl>
    <w:lvl w:ilvl="2" w:tplc="1809001B">
      <w:start w:val="1"/>
      <w:numFmt w:val="lowerRoman"/>
      <w:lvlText w:val="%3."/>
      <w:lvlJc w:val="right"/>
      <w:pPr>
        <w:ind w:left="2205" w:hanging="180"/>
      </w:pPr>
    </w:lvl>
    <w:lvl w:ilvl="3" w:tplc="1809000F">
      <w:start w:val="1"/>
      <w:numFmt w:val="decimal"/>
      <w:lvlText w:val="%4."/>
      <w:lvlJc w:val="left"/>
      <w:pPr>
        <w:ind w:left="2925" w:hanging="360"/>
      </w:pPr>
    </w:lvl>
    <w:lvl w:ilvl="4" w:tplc="18090019">
      <w:start w:val="1"/>
      <w:numFmt w:val="lowerLetter"/>
      <w:lvlText w:val="%5."/>
      <w:lvlJc w:val="left"/>
      <w:pPr>
        <w:ind w:left="3645" w:hanging="360"/>
      </w:pPr>
    </w:lvl>
    <w:lvl w:ilvl="5" w:tplc="1809001B">
      <w:start w:val="1"/>
      <w:numFmt w:val="lowerRoman"/>
      <w:lvlText w:val="%6."/>
      <w:lvlJc w:val="right"/>
      <w:pPr>
        <w:ind w:left="4365" w:hanging="180"/>
      </w:pPr>
    </w:lvl>
    <w:lvl w:ilvl="6" w:tplc="1809000F">
      <w:start w:val="1"/>
      <w:numFmt w:val="decimal"/>
      <w:lvlText w:val="%7."/>
      <w:lvlJc w:val="left"/>
      <w:pPr>
        <w:ind w:left="5085" w:hanging="360"/>
      </w:pPr>
    </w:lvl>
    <w:lvl w:ilvl="7" w:tplc="18090019">
      <w:start w:val="1"/>
      <w:numFmt w:val="lowerLetter"/>
      <w:lvlText w:val="%8."/>
      <w:lvlJc w:val="left"/>
      <w:pPr>
        <w:ind w:left="5805" w:hanging="360"/>
      </w:pPr>
    </w:lvl>
    <w:lvl w:ilvl="8" w:tplc="1809001B">
      <w:start w:val="1"/>
      <w:numFmt w:val="lowerRoman"/>
      <w:lvlText w:val="%9."/>
      <w:lvlJc w:val="right"/>
      <w:pPr>
        <w:ind w:left="6525" w:hanging="180"/>
      </w:pPr>
    </w:lvl>
  </w:abstractNum>
  <w:abstractNum w:abstractNumId="21"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34C2630"/>
    <w:multiLevelType w:val="hybridMultilevel"/>
    <w:tmpl w:val="680AB684"/>
    <w:lvl w:ilvl="0" w:tplc="18090001">
      <w:start w:val="1"/>
      <w:numFmt w:val="bullet"/>
      <w:lvlText w:val=""/>
      <w:lvlJc w:val="left"/>
      <w:pPr>
        <w:ind w:left="765" w:hanging="360"/>
      </w:pPr>
      <w:rPr>
        <w:rFonts w:ascii="Symbol" w:hAnsi="Symbol" w:hint="default"/>
      </w:rPr>
    </w:lvl>
    <w:lvl w:ilvl="1" w:tplc="FFFFFFFF">
      <w:start w:val="1"/>
      <w:numFmt w:val="lowerLetter"/>
      <w:lvlText w:val="%2."/>
      <w:lvlJc w:val="left"/>
      <w:pPr>
        <w:ind w:left="1485" w:hanging="360"/>
      </w:pPr>
    </w:lvl>
    <w:lvl w:ilvl="2" w:tplc="FFFFFFFF">
      <w:start w:val="1"/>
      <w:numFmt w:val="lowerRoman"/>
      <w:lvlText w:val="%3."/>
      <w:lvlJc w:val="right"/>
      <w:pPr>
        <w:ind w:left="2205" w:hanging="180"/>
      </w:pPr>
    </w:lvl>
    <w:lvl w:ilvl="3" w:tplc="FFFFFFFF">
      <w:start w:val="1"/>
      <w:numFmt w:val="decimal"/>
      <w:lvlText w:val="%4."/>
      <w:lvlJc w:val="left"/>
      <w:pPr>
        <w:ind w:left="2925" w:hanging="360"/>
      </w:pPr>
    </w:lvl>
    <w:lvl w:ilvl="4" w:tplc="FFFFFFFF">
      <w:start w:val="1"/>
      <w:numFmt w:val="lowerLetter"/>
      <w:lvlText w:val="%5."/>
      <w:lvlJc w:val="left"/>
      <w:pPr>
        <w:ind w:left="3645" w:hanging="360"/>
      </w:pPr>
    </w:lvl>
    <w:lvl w:ilvl="5" w:tplc="FFFFFFFF">
      <w:start w:val="1"/>
      <w:numFmt w:val="lowerRoman"/>
      <w:lvlText w:val="%6."/>
      <w:lvlJc w:val="right"/>
      <w:pPr>
        <w:ind w:left="4365" w:hanging="180"/>
      </w:pPr>
    </w:lvl>
    <w:lvl w:ilvl="6" w:tplc="FFFFFFFF">
      <w:start w:val="1"/>
      <w:numFmt w:val="decimal"/>
      <w:lvlText w:val="%7."/>
      <w:lvlJc w:val="left"/>
      <w:pPr>
        <w:ind w:left="5085" w:hanging="360"/>
      </w:pPr>
    </w:lvl>
    <w:lvl w:ilvl="7" w:tplc="FFFFFFFF">
      <w:start w:val="1"/>
      <w:numFmt w:val="lowerLetter"/>
      <w:lvlText w:val="%8."/>
      <w:lvlJc w:val="left"/>
      <w:pPr>
        <w:ind w:left="5805" w:hanging="360"/>
      </w:pPr>
    </w:lvl>
    <w:lvl w:ilvl="8" w:tplc="FFFFFFFF">
      <w:start w:val="1"/>
      <w:numFmt w:val="lowerRoman"/>
      <w:lvlText w:val="%9."/>
      <w:lvlJc w:val="right"/>
      <w:pPr>
        <w:ind w:left="6525" w:hanging="180"/>
      </w:pPr>
    </w:lvl>
  </w:abstractNum>
  <w:abstractNum w:abstractNumId="27" w15:restartNumberingAfterBreak="0">
    <w:nsid w:val="6E28483E"/>
    <w:multiLevelType w:val="hybridMultilevel"/>
    <w:tmpl w:val="7E1A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9" w15:restartNumberingAfterBreak="0">
    <w:nsid w:val="77BF67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92833765">
    <w:abstractNumId w:val="7"/>
  </w:num>
  <w:num w:numId="2" w16cid:durableId="1186946910">
    <w:abstractNumId w:val="23"/>
  </w:num>
  <w:num w:numId="3" w16cid:durableId="1414201756">
    <w:abstractNumId w:val="16"/>
  </w:num>
  <w:num w:numId="4" w16cid:durableId="1830559567">
    <w:abstractNumId w:val="12"/>
  </w:num>
  <w:num w:numId="5" w16cid:durableId="1657146569">
    <w:abstractNumId w:val="22"/>
  </w:num>
  <w:num w:numId="6" w16cid:durableId="669675257">
    <w:abstractNumId w:val="18"/>
  </w:num>
  <w:num w:numId="7" w16cid:durableId="415322308">
    <w:abstractNumId w:val="14"/>
  </w:num>
  <w:num w:numId="8" w16cid:durableId="860242750">
    <w:abstractNumId w:val="25"/>
  </w:num>
  <w:num w:numId="9" w16cid:durableId="1950627708">
    <w:abstractNumId w:val="17"/>
  </w:num>
  <w:num w:numId="10" w16cid:durableId="1202743179">
    <w:abstractNumId w:val="8"/>
  </w:num>
  <w:num w:numId="11" w16cid:durableId="43142793">
    <w:abstractNumId w:val="13"/>
  </w:num>
  <w:num w:numId="12" w16cid:durableId="1839343658">
    <w:abstractNumId w:val="11"/>
  </w:num>
  <w:num w:numId="13" w16cid:durableId="1719472770">
    <w:abstractNumId w:val="24"/>
  </w:num>
  <w:num w:numId="14" w16cid:durableId="1129393558">
    <w:abstractNumId w:val="28"/>
  </w:num>
  <w:num w:numId="15" w16cid:durableId="415126916">
    <w:abstractNumId w:val="15"/>
  </w:num>
  <w:num w:numId="16" w16cid:durableId="1630361446">
    <w:abstractNumId w:val="19"/>
  </w:num>
  <w:num w:numId="17" w16cid:durableId="760684056">
    <w:abstractNumId w:val="21"/>
  </w:num>
  <w:num w:numId="18" w16cid:durableId="607934236">
    <w:abstractNumId w:val="10"/>
  </w:num>
  <w:num w:numId="19" w16cid:durableId="1536648934">
    <w:abstractNumId w:val="3"/>
  </w:num>
  <w:num w:numId="20" w16cid:durableId="1232883683">
    <w:abstractNumId w:val="6"/>
  </w:num>
  <w:num w:numId="21" w16cid:durableId="305553253">
    <w:abstractNumId w:val="0"/>
  </w:num>
  <w:num w:numId="22" w16cid:durableId="623081935">
    <w:abstractNumId w:val="1"/>
  </w:num>
  <w:num w:numId="23" w16cid:durableId="2050572402">
    <w:abstractNumId w:val="29"/>
  </w:num>
  <w:num w:numId="24" w16cid:durableId="1951274101">
    <w:abstractNumId w:val="2"/>
  </w:num>
  <w:num w:numId="25" w16cid:durableId="91366862">
    <w:abstractNumId w:val="4"/>
  </w:num>
  <w:num w:numId="26" w16cid:durableId="2104916945">
    <w:abstractNumId w:val="27"/>
  </w:num>
  <w:num w:numId="27" w16cid:durableId="1284458400">
    <w:abstractNumId w:val="5"/>
  </w:num>
  <w:num w:numId="28" w16cid:durableId="12764762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9103887">
    <w:abstractNumId w:val="20"/>
  </w:num>
  <w:num w:numId="30" w16cid:durableId="1277834658">
    <w:abstractNumId w:val="26"/>
  </w:num>
  <w:num w:numId="31" w16cid:durableId="1402093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EE"/>
    <w:rsid w:val="00082B47"/>
    <w:rsid w:val="000E0629"/>
    <w:rsid w:val="000E694A"/>
    <w:rsid w:val="001441C0"/>
    <w:rsid w:val="0015722F"/>
    <w:rsid w:val="0018366F"/>
    <w:rsid w:val="00190848"/>
    <w:rsid w:val="001D04F2"/>
    <w:rsid w:val="00291951"/>
    <w:rsid w:val="002B780E"/>
    <w:rsid w:val="002C774A"/>
    <w:rsid w:val="00332E82"/>
    <w:rsid w:val="003B424A"/>
    <w:rsid w:val="00421065"/>
    <w:rsid w:val="004612DA"/>
    <w:rsid w:val="004A473F"/>
    <w:rsid w:val="00520625"/>
    <w:rsid w:val="00531B12"/>
    <w:rsid w:val="0058667B"/>
    <w:rsid w:val="005C3D67"/>
    <w:rsid w:val="005F7FB7"/>
    <w:rsid w:val="00601111"/>
    <w:rsid w:val="00696384"/>
    <w:rsid w:val="007201C3"/>
    <w:rsid w:val="007841BC"/>
    <w:rsid w:val="007B0D95"/>
    <w:rsid w:val="007E7374"/>
    <w:rsid w:val="00836224"/>
    <w:rsid w:val="00852AE8"/>
    <w:rsid w:val="00862FE7"/>
    <w:rsid w:val="008A5492"/>
    <w:rsid w:val="009151B0"/>
    <w:rsid w:val="0092756E"/>
    <w:rsid w:val="00935EF3"/>
    <w:rsid w:val="009A16C2"/>
    <w:rsid w:val="009A3347"/>
    <w:rsid w:val="009E7C01"/>
    <w:rsid w:val="00A569FA"/>
    <w:rsid w:val="00C1419E"/>
    <w:rsid w:val="00C76B6A"/>
    <w:rsid w:val="00CA3694"/>
    <w:rsid w:val="00CB5A0E"/>
    <w:rsid w:val="00D45D25"/>
    <w:rsid w:val="00DF3A72"/>
    <w:rsid w:val="00E04324"/>
    <w:rsid w:val="00E60CFA"/>
    <w:rsid w:val="00E76B8C"/>
    <w:rsid w:val="00F013D7"/>
    <w:rsid w:val="00FA6DEE"/>
    <w:rsid w:val="00FD6DA8"/>
    <w:rsid w:val="00FE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281D"/>
  <w15:chartTrackingRefBased/>
  <w15:docId w15:val="{744F2B4C-9047-4853-B619-A0212ADF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E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DE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6DEE"/>
    <w:pPr>
      <w:ind w:left="720"/>
      <w:contextualSpacing/>
    </w:pPr>
  </w:style>
  <w:style w:type="paragraph" w:styleId="PlainText">
    <w:name w:val="Plain Text"/>
    <w:basedOn w:val="Normal"/>
    <w:link w:val="PlainTextChar"/>
    <w:uiPriority w:val="99"/>
    <w:unhideWhenUsed/>
    <w:rsid w:val="00FA6DEE"/>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A6DEE"/>
    <w:rPr>
      <w:rFonts w:ascii="Calibri" w:eastAsia="Calibri" w:hAnsi="Calibri" w:cs="Consolas"/>
      <w:szCs w:val="21"/>
      <w:lang w:val="en-IE"/>
    </w:rPr>
  </w:style>
  <w:style w:type="character" w:customStyle="1" w:styleId="ListParagraphChar">
    <w:name w:val="List Paragraph Char"/>
    <w:basedOn w:val="DefaultParagraphFont"/>
    <w:link w:val="ListParagraph"/>
    <w:uiPriority w:val="34"/>
    <w:locked/>
    <w:rsid w:val="00FA6DEE"/>
    <w:rPr>
      <w:lang w:val="en-IE"/>
    </w:rPr>
  </w:style>
  <w:style w:type="paragraph" w:styleId="Header">
    <w:name w:val="header"/>
    <w:basedOn w:val="Normal"/>
    <w:link w:val="HeaderChar"/>
    <w:uiPriority w:val="99"/>
    <w:unhideWhenUsed/>
    <w:rsid w:val="00FA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EE"/>
    <w:rPr>
      <w:lang w:val="en-IE"/>
    </w:rPr>
  </w:style>
  <w:style w:type="paragraph" w:styleId="Footer">
    <w:name w:val="footer"/>
    <w:basedOn w:val="Normal"/>
    <w:link w:val="FooterChar"/>
    <w:uiPriority w:val="99"/>
    <w:unhideWhenUsed/>
    <w:rsid w:val="00FA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EE"/>
    <w:rPr>
      <w:lang w:val="en-IE"/>
    </w:rPr>
  </w:style>
  <w:style w:type="paragraph" w:customStyle="1" w:styleId="Style1">
    <w:name w:val="Style1"/>
    <w:basedOn w:val="Normal"/>
    <w:link w:val="Style1Char"/>
    <w:qFormat/>
    <w:rsid w:val="00FA6DEE"/>
    <w:pPr>
      <w:spacing w:after="0" w:line="240" w:lineRule="auto"/>
    </w:pPr>
    <w:rPr>
      <w:rFonts w:cstheme="minorHAnsi"/>
      <w:b/>
      <w:color w:val="FF0000"/>
    </w:rPr>
  </w:style>
  <w:style w:type="character" w:styleId="Hyperlink">
    <w:name w:val="Hyperlink"/>
    <w:basedOn w:val="DefaultParagraphFont"/>
    <w:uiPriority w:val="99"/>
    <w:unhideWhenUsed/>
    <w:rsid w:val="00FA6DEE"/>
    <w:rPr>
      <w:color w:val="0563C1" w:themeColor="hyperlink"/>
      <w:u w:val="single"/>
    </w:rPr>
  </w:style>
  <w:style w:type="character" w:customStyle="1" w:styleId="Style1Char">
    <w:name w:val="Style1 Char"/>
    <w:basedOn w:val="DefaultParagraphFont"/>
    <w:link w:val="Style1"/>
    <w:rsid w:val="00FA6DEE"/>
    <w:rPr>
      <w:rFonts w:cstheme="minorHAnsi"/>
      <w:b/>
      <w:color w:val="FF0000"/>
      <w:lang w:val="en-IE"/>
    </w:rPr>
  </w:style>
  <w:style w:type="character" w:styleId="UnresolvedMention">
    <w:name w:val="Unresolved Mention"/>
    <w:basedOn w:val="DefaultParagraphFont"/>
    <w:uiPriority w:val="99"/>
    <w:semiHidden/>
    <w:unhideWhenUsed/>
    <w:rsid w:val="0058667B"/>
    <w:rPr>
      <w:color w:val="605E5C"/>
      <w:shd w:val="clear" w:color="auto" w:fill="E1DFDD"/>
    </w:rPr>
  </w:style>
  <w:style w:type="paragraph" w:customStyle="1" w:styleId="Default">
    <w:name w:val="Default"/>
    <w:rsid w:val="00332E82"/>
    <w:pPr>
      <w:autoSpaceDE w:val="0"/>
      <w:autoSpaceDN w:val="0"/>
      <w:adjustRightInd w:val="0"/>
      <w:spacing w:after="0" w:line="240" w:lineRule="auto"/>
    </w:pPr>
    <w:rPr>
      <w:rFonts w:ascii="Calibri" w:hAnsi="Calibri" w:cs="Calibri"/>
      <w:color w:val="000000"/>
      <w:sz w:val="24"/>
      <w:szCs w:val="24"/>
      <w:lang w:val="en-IE"/>
    </w:rPr>
  </w:style>
  <w:style w:type="character" w:customStyle="1" w:styleId="ui-provider">
    <w:name w:val="ui-provider"/>
    <w:basedOn w:val="DefaultParagraphFont"/>
    <w:rsid w:val="007B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3266">
      <w:bodyDiv w:val="1"/>
      <w:marLeft w:val="0"/>
      <w:marRight w:val="0"/>
      <w:marTop w:val="0"/>
      <w:marBottom w:val="0"/>
      <w:divBdr>
        <w:top w:val="none" w:sz="0" w:space="0" w:color="auto"/>
        <w:left w:val="none" w:sz="0" w:space="0" w:color="auto"/>
        <w:bottom w:val="none" w:sz="0" w:space="0" w:color="auto"/>
        <w:right w:val="none" w:sz="0" w:space="0" w:color="auto"/>
      </w:divBdr>
    </w:div>
    <w:div w:id="16369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wetb.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wetb.ie/about/organisation/human-resources/vacancies/" TargetMode="External"/><Relationship Id="rId4" Type="http://schemas.openxmlformats.org/officeDocument/2006/relationships/webSettings" Target="webSettings.xml"/><Relationship Id="rId9" Type="http://schemas.openxmlformats.org/officeDocument/2006/relationships/hyperlink" Target="https://www.wwetb.ie/about/organisation/human-resources/p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Kennedy</dc:creator>
  <cp:keywords/>
  <dc:description/>
  <cp:lastModifiedBy>Lorraine Redmond</cp:lastModifiedBy>
  <cp:revision>3</cp:revision>
  <dcterms:created xsi:type="dcterms:W3CDTF">2024-04-04T08:31:00Z</dcterms:created>
  <dcterms:modified xsi:type="dcterms:W3CDTF">2024-04-04T16:38:00Z</dcterms:modified>
</cp:coreProperties>
</file>