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7A7A45A4" w:rsidR="00D37F18" w:rsidRDefault="00CC504A" w:rsidP="004315FA">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FOR </w:t>
            </w:r>
            <w:r w:rsidR="004315FA" w:rsidRPr="004315FA">
              <w:rPr>
                <w:rFonts w:asciiTheme="minorHAnsi" w:hAnsiTheme="minorHAnsi" w:cstheme="minorHAnsi"/>
                <w:szCs w:val="28"/>
              </w:rPr>
              <w:t>ESOL FET CO-ORDINATOR</w:t>
            </w:r>
            <w:r w:rsidR="004315FA">
              <w:rPr>
                <w:rFonts w:asciiTheme="minorHAnsi" w:hAnsiTheme="minorHAnsi" w:cstheme="minorHAnsi"/>
                <w:szCs w:val="28"/>
              </w:rPr>
              <w:t xml:space="preserve">, </w:t>
            </w:r>
            <w:r w:rsidR="0014689F" w:rsidRPr="0014689F">
              <w:rPr>
                <w:rFonts w:asciiTheme="minorHAnsi" w:hAnsiTheme="minorHAnsi" w:cstheme="minorHAnsi"/>
                <w:szCs w:val="28"/>
              </w:rPr>
              <w:t>WATERFORD</w:t>
            </w:r>
          </w:p>
          <w:p w14:paraId="75A87A16" w14:textId="07D6B98F" w:rsidR="0096634D" w:rsidRDefault="004315FA" w:rsidP="006752B9">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 xml:space="preserve">PERMENENT </w:t>
            </w:r>
            <w:r w:rsidR="0096634D" w:rsidRPr="004A230B">
              <w:rPr>
                <w:rFonts w:asciiTheme="minorHAnsi" w:hAnsiTheme="minorHAnsi" w:cstheme="minorHAnsi"/>
                <w:szCs w:val="28"/>
              </w:rPr>
              <w:t>CONTRACT</w:t>
            </w:r>
            <w:r w:rsidR="00982773">
              <w:rPr>
                <w:rFonts w:asciiTheme="minorHAnsi" w:hAnsiTheme="minorHAnsi" w:cstheme="minorHAnsi"/>
                <w:szCs w:val="28"/>
              </w:rPr>
              <w:t xml:space="preserve">, </w:t>
            </w:r>
            <w:r w:rsidR="006752B9">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Default="00CC504A" w:rsidP="00CC504A">
      <w:pPr>
        <w:rPr>
          <w:rFonts w:asciiTheme="minorHAnsi" w:hAnsiTheme="minorHAnsi" w:cstheme="minorHAnsi"/>
          <w:sz w:val="22"/>
          <w:szCs w:val="22"/>
          <w:lang w:val="en-US"/>
        </w:rPr>
      </w:pPr>
    </w:p>
    <w:p w14:paraId="675E2A58" w14:textId="77777777" w:rsidR="004315FA" w:rsidRPr="0093037B" w:rsidRDefault="004315F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5F234" w14:textId="77777777" w:rsidR="004315FA" w:rsidRDefault="004315FA" w:rsidP="00CC504A">
      <w:pPr>
        <w:tabs>
          <w:tab w:val="left" w:pos="567"/>
        </w:tabs>
        <w:rPr>
          <w:rFonts w:asciiTheme="minorHAnsi" w:hAnsiTheme="minorHAnsi" w:cstheme="minorHAnsi"/>
          <w:b/>
          <w:noProof/>
          <w:sz w:val="22"/>
          <w:szCs w:val="22"/>
        </w:rPr>
      </w:pPr>
    </w:p>
    <w:p w14:paraId="51B8BF74" w14:textId="77777777" w:rsidR="004315FA" w:rsidRDefault="004315FA" w:rsidP="00CC504A">
      <w:pPr>
        <w:tabs>
          <w:tab w:val="left" w:pos="567"/>
        </w:tabs>
        <w:rPr>
          <w:rFonts w:asciiTheme="minorHAnsi" w:hAnsiTheme="minorHAnsi" w:cstheme="minorHAnsi"/>
          <w:b/>
          <w:noProof/>
          <w:sz w:val="22"/>
          <w:szCs w:val="22"/>
        </w:rPr>
      </w:pPr>
    </w:p>
    <w:p w14:paraId="00ECE146" w14:textId="77777777" w:rsidR="004315FA" w:rsidRDefault="004315FA" w:rsidP="00CC504A">
      <w:pPr>
        <w:tabs>
          <w:tab w:val="left" w:pos="567"/>
        </w:tabs>
        <w:rPr>
          <w:rFonts w:asciiTheme="minorHAnsi" w:hAnsiTheme="minorHAnsi" w:cstheme="minorHAnsi"/>
          <w:b/>
          <w:noProof/>
          <w:sz w:val="22"/>
          <w:szCs w:val="22"/>
        </w:rPr>
      </w:pPr>
    </w:p>
    <w:p w14:paraId="60905B09" w14:textId="77777777" w:rsidR="004315FA" w:rsidRDefault="004315FA" w:rsidP="00CC504A">
      <w:pPr>
        <w:tabs>
          <w:tab w:val="left" w:pos="567"/>
        </w:tabs>
        <w:rPr>
          <w:rFonts w:asciiTheme="minorHAnsi" w:hAnsiTheme="minorHAnsi" w:cstheme="minorHAnsi"/>
          <w:b/>
          <w:noProof/>
          <w:sz w:val="22"/>
          <w:szCs w:val="22"/>
        </w:rPr>
      </w:pPr>
    </w:p>
    <w:p w14:paraId="589A9C8B" w14:textId="77777777" w:rsidR="004315FA" w:rsidRDefault="004315FA" w:rsidP="00CC504A">
      <w:pPr>
        <w:tabs>
          <w:tab w:val="left" w:pos="567"/>
        </w:tabs>
        <w:rPr>
          <w:rFonts w:asciiTheme="minorHAnsi" w:hAnsiTheme="minorHAnsi" w:cstheme="minorHAnsi"/>
          <w:b/>
          <w:noProof/>
          <w:sz w:val="22"/>
          <w:szCs w:val="22"/>
        </w:rPr>
      </w:pPr>
    </w:p>
    <w:p w14:paraId="114A2073" w14:textId="77777777" w:rsidR="004315FA" w:rsidRDefault="004315FA"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30165487"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4315FA">
        <w:rPr>
          <w:rFonts w:asciiTheme="minorHAnsi" w:hAnsiTheme="minorHAnsi" w:cstheme="minorHAnsi"/>
          <w:b/>
          <w:sz w:val="22"/>
          <w:szCs w:val="22"/>
          <w:lang w:val="en-US"/>
        </w:rPr>
        <w:t xml:space="preserve">the </w:t>
      </w:r>
      <w:r w:rsidR="004315FA" w:rsidRPr="004315FA">
        <w:rPr>
          <w:rFonts w:asciiTheme="minorHAnsi" w:hAnsiTheme="minorHAnsi" w:cstheme="minorHAnsi"/>
          <w:b/>
          <w:sz w:val="22"/>
          <w:szCs w:val="22"/>
          <w:lang w:val="en-US"/>
        </w:rPr>
        <w:t>ESOL FET Co-ordinator</w:t>
      </w:r>
      <w:r w:rsidR="00CC504A">
        <w:rPr>
          <w:rFonts w:asciiTheme="minorHAnsi" w:hAnsiTheme="minorHAnsi" w:cstheme="minorHAnsi"/>
          <w:b/>
          <w:sz w:val="22"/>
          <w:szCs w:val="22"/>
        </w:rPr>
        <w:br/>
      </w:r>
    </w:p>
    <w:p w14:paraId="52F75A7E" w14:textId="77777777" w:rsidR="006752B9" w:rsidRPr="006752B9" w:rsidRDefault="006752B9" w:rsidP="006752B9">
      <w:pPr>
        <w:rPr>
          <w:rFonts w:asciiTheme="minorHAnsi" w:hAnsiTheme="minorHAnsi" w:cstheme="minorHAnsi"/>
          <w:sz w:val="22"/>
          <w:szCs w:val="22"/>
          <w:lang w:val="en-US"/>
        </w:rPr>
      </w:pPr>
      <w:r w:rsidRPr="006752B9">
        <w:rPr>
          <w:rFonts w:asciiTheme="minorHAnsi" w:hAnsiTheme="minorHAnsi" w:cstheme="minorHAnsi"/>
          <w:sz w:val="22"/>
          <w:szCs w:val="22"/>
          <w:lang w:val="en-US"/>
        </w:rPr>
        <w:t xml:space="preserve">In completing this section, </w:t>
      </w:r>
      <w:r w:rsidRPr="006752B9">
        <w:rPr>
          <w:rFonts w:asciiTheme="minorHAnsi" w:hAnsiTheme="minorHAnsi" w:cstheme="minorHAnsi"/>
          <w:sz w:val="22"/>
          <w:szCs w:val="22"/>
        </w:rPr>
        <w:t xml:space="preserve">please give careful consideration to our Core Values as set out in the WWETB Strategy Statement 2023-2027. </w:t>
      </w:r>
    </w:p>
    <w:p w14:paraId="76576987"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 xml:space="preserve">Respect </w:t>
      </w:r>
    </w:p>
    <w:p w14:paraId="127848CC"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Accountability</w:t>
      </w:r>
    </w:p>
    <w:p w14:paraId="2B8D6B30"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Learner Focus</w:t>
      </w:r>
    </w:p>
    <w:p w14:paraId="6B55E94D"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Quality</w:t>
      </w:r>
    </w:p>
    <w:p w14:paraId="59E41925"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1ECFAB85" w14:textId="3E833FE7" w:rsidR="007B7962" w:rsidRDefault="00CC504A" w:rsidP="007B7962">
      <w:pPr>
        <w:pStyle w:val="Bodyboldnormalleading"/>
        <w:tabs>
          <w:tab w:val="clear" w:pos="850"/>
          <w:tab w:val="left" w:pos="360"/>
        </w:tabs>
        <w:spacing w:after="0" w:line="240" w:lineRule="auto"/>
        <w:rPr>
          <w:rFonts w:asciiTheme="minorHAnsi" w:hAnsiTheme="minorHAnsi" w:cstheme="minorHAnsi"/>
          <w:b/>
          <w:bCs/>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4315FA">
        <w:rPr>
          <w:rFonts w:asciiTheme="minorHAnsi" w:hAnsiTheme="minorHAnsi" w:cstheme="minorHAnsi"/>
          <w:sz w:val="22"/>
          <w:szCs w:val="22"/>
        </w:rPr>
        <w:t xml:space="preserve">the </w:t>
      </w:r>
      <w:r w:rsidR="004315FA" w:rsidRPr="004315FA">
        <w:rPr>
          <w:rFonts w:asciiTheme="minorHAnsi" w:hAnsiTheme="minorHAnsi" w:cstheme="minorHAnsi"/>
          <w:sz w:val="22"/>
          <w:szCs w:val="22"/>
        </w:rPr>
        <w:t>ESOL FET Co-ordinator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785B867" w14:textId="77777777" w:rsidR="007B7962" w:rsidRPr="007B7962" w:rsidRDefault="007B7962" w:rsidP="007B7962">
      <w:pPr>
        <w:pStyle w:val="Bodyboldnormalleading"/>
        <w:tabs>
          <w:tab w:val="clear" w:pos="850"/>
          <w:tab w:val="left" w:pos="360"/>
        </w:tabs>
        <w:spacing w:after="0" w:line="240" w:lineRule="auto"/>
        <w:rPr>
          <w:rFonts w:asciiTheme="minorHAnsi" w:hAnsiTheme="minorHAnsi" w:cstheme="minorHAnsi"/>
          <w:b/>
          <w:bCs/>
          <w:sz w:val="22"/>
          <w:szCs w:val="22"/>
        </w:rPr>
      </w:pPr>
    </w:p>
    <w:p w14:paraId="742E03DD" w14:textId="105EC59C" w:rsidR="007B7962" w:rsidRPr="007B7962" w:rsidRDefault="007B7962" w:rsidP="007B7962">
      <w:pPr>
        <w:pStyle w:val="Bodyboldnormalleading"/>
        <w:numPr>
          <w:ilvl w:val="0"/>
          <w:numId w:val="2"/>
        </w:numPr>
        <w:spacing w:after="0"/>
        <w:rPr>
          <w:rFonts w:asciiTheme="minorHAnsi" w:hAnsiTheme="minorHAnsi" w:cstheme="minorHAnsi"/>
          <w:b/>
          <w:bCs/>
          <w:sz w:val="22"/>
          <w:szCs w:val="22"/>
        </w:rPr>
      </w:pPr>
      <w:r w:rsidRPr="007B7962">
        <w:rPr>
          <w:rFonts w:asciiTheme="minorHAnsi" w:hAnsiTheme="minorHAnsi" w:cstheme="minorHAnsi"/>
          <w:b/>
          <w:bCs/>
          <w:sz w:val="22"/>
          <w:szCs w:val="22"/>
        </w:rPr>
        <w:t>Leadership, Management and Delivery of Results</w:t>
      </w:r>
    </w:p>
    <w:p w14:paraId="24573198" w14:textId="14F0AF79" w:rsidR="007B7962" w:rsidRPr="007B7962" w:rsidRDefault="007B7962" w:rsidP="007B7962">
      <w:pPr>
        <w:pStyle w:val="Bodyboldnormalleading"/>
        <w:numPr>
          <w:ilvl w:val="0"/>
          <w:numId w:val="2"/>
        </w:numPr>
        <w:spacing w:after="0"/>
        <w:rPr>
          <w:rFonts w:asciiTheme="minorHAnsi" w:hAnsiTheme="minorHAnsi" w:cstheme="minorHAnsi"/>
          <w:b/>
          <w:bCs/>
          <w:sz w:val="22"/>
          <w:szCs w:val="22"/>
        </w:rPr>
      </w:pPr>
      <w:r>
        <w:rPr>
          <w:rFonts w:asciiTheme="minorHAnsi" w:hAnsiTheme="minorHAnsi" w:cstheme="minorHAnsi"/>
          <w:b/>
          <w:bCs/>
          <w:sz w:val="22"/>
          <w:szCs w:val="22"/>
        </w:rPr>
        <w:t xml:space="preserve">   </w:t>
      </w:r>
      <w:r w:rsidRPr="007B7962">
        <w:rPr>
          <w:rFonts w:asciiTheme="minorHAnsi" w:hAnsiTheme="minorHAnsi" w:cstheme="minorHAnsi"/>
          <w:b/>
          <w:bCs/>
          <w:sz w:val="22"/>
          <w:szCs w:val="22"/>
        </w:rPr>
        <w:t>Specialist Knowledge, Expertise and Self-Development</w:t>
      </w:r>
    </w:p>
    <w:p w14:paraId="401654E2" w14:textId="708876AB" w:rsidR="007B7962" w:rsidRPr="007B7962" w:rsidRDefault="007B7962" w:rsidP="007B7962">
      <w:pPr>
        <w:pStyle w:val="Bodyboldnormalleading"/>
        <w:numPr>
          <w:ilvl w:val="0"/>
          <w:numId w:val="2"/>
        </w:numPr>
        <w:spacing w:after="0"/>
        <w:rPr>
          <w:rFonts w:asciiTheme="minorHAnsi" w:hAnsiTheme="minorHAnsi" w:cstheme="minorHAnsi"/>
          <w:b/>
          <w:bCs/>
          <w:sz w:val="22"/>
          <w:szCs w:val="22"/>
        </w:rPr>
      </w:pPr>
      <w:r>
        <w:rPr>
          <w:rFonts w:asciiTheme="minorHAnsi" w:hAnsiTheme="minorHAnsi" w:cstheme="minorHAnsi"/>
          <w:b/>
          <w:bCs/>
          <w:sz w:val="22"/>
          <w:szCs w:val="22"/>
        </w:rPr>
        <w:t xml:space="preserve">   </w:t>
      </w:r>
      <w:r w:rsidRPr="007B7962">
        <w:rPr>
          <w:rFonts w:asciiTheme="minorHAnsi" w:hAnsiTheme="minorHAnsi" w:cstheme="minorHAnsi"/>
          <w:b/>
          <w:bCs/>
          <w:sz w:val="22"/>
          <w:szCs w:val="22"/>
        </w:rPr>
        <w:t xml:space="preserve">Interpersonal and Communication Skills </w:t>
      </w:r>
    </w:p>
    <w:p w14:paraId="33C33293" w14:textId="77777777" w:rsidR="007B7962" w:rsidRPr="007B7962" w:rsidRDefault="007B7962" w:rsidP="007B7962">
      <w:pPr>
        <w:pStyle w:val="Bodyboldnormalleading"/>
        <w:numPr>
          <w:ilvl w:val="0"/>
          <w:numId w:val="2"/>
        </w:numPr>
        <w:spacing w:after="0"/>
        <w:rPr>
          <w:rFonts w:asciiTheme="minorHAnsi" w:hAnsiTheme="minorHAnsi" w:cstheme="minorHAnsi"/>
          <w:b/>
          <w:bCs/>
          <w:sz w:val="22"/>
          <w:szCs w:val="22"/>
        </w:rPr>
      </w:pPr>
      <w:r w:rsidRPr="007B7962">
        <w:rPr>
          <w:rFonts w:asciiTheme="minorHAnsi" w:hAnsiTheme="minorHAnsi" w:cstheme="minorHAnsi"/>
          <w:b/>
          <w:bCs/>
          <w:sz w:val="22"/>
          <w:szCs w:val="22"/>
        </w:rPr>
        <w:t xml:space="preserve">Analysis and Decision Making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5FE19D39" w14:textId="77777777" w:rsidR="007B7962" w:rsidRDefault="007B7962" w:rsidP="00CC504A">
      <w:pPr>
        <w:pStyle w:val="Bodyboldnormalleading"/>
        <w:spacing w:after="0" w:line="240" w:lineRule="auto"/>
        <w:rPr>
          <w:rFonts w:asciiTheme="minorHAnsi" w:hAnsiTheme="minorHAnsi" w:cstheme="minorHAnsi"/>
          <w:sz w:val="22"/>
          <w:szCs w:val="22"/>
        </w:rPr>
      </w:pP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1A5901B6" w:rsidR="00CC504A" w:rsidRPr="007B7962" w:rsidRDefault="007B7962" w:rsidP="007B7962">
            <w:pPr>
              <w:pStyle w:val="Bodyboldnormalleading"/>
              <w:numPr>
                <w:ilvl w:val="0"/>
                <w:numId w:val="6"/>
              </w:numPr>
              <w:spacing w:after="0"/>
              <w:rPr>
                <w:rFonts w:asciiTheme="minorHAnsi" w:hAnsiTheme="minorHAnsi" w:cstheme="minorHAnsi"/>
                <w:b/>
                <w:bCs/>
                <w:sz w:val="22"/>
                <w:szCs w:val="22"/>
              </w:rPr>
            </w:pPr>
            <w:r w:rsidRPr="007B7962">
              <w:rPr>
                <w:rFonts w:asciiTheme="minorHAnsi" w:hAnsiTheme="minorHAnsi" w:cstheme="minorHAnsi"/>
                <w:b/>
                <w:bCs/>
                <w:sz w:val="22"/>
                <w:szCs w:val="22"/>
              </w:rPr>
              <w:t>Leadership, Management and Delivery of Results</w:t>
            </w:r>
            <w:r w:rsidR="00CC504A" w:rsidRPr="007B7962">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729C85B7" w14:textId="77777777" w:rsidR="007B7962" w:rsidRPr="007B7962" w:rsidRDefault="007B7962" w:rsidP="007B7962">
            <w:pPr>
              <w:pStyle w:val="Bodyboldnormalleading"/>
              <w:numPr>
                <w:ilvl w:val="0"/>
                <w:numId w:val="6"/>
              </w:numPr>
              <w:spacing w:after="0"/>
              <w:rPr>
                <w:rFonts w:asciiTheme="minorHAnsi" w:hAnsiTheme="minorHAnsi" w:cstheme="minorHAnsi"/>
                <w:b/>
                <w:bCs/>
                <w:sz w:val="22"/>
                <w:szCs w:val="22"/>
              </w:rPr>
            </w:pPr>
            <w:r>
              <w:rPr>
                <w:rFonts w:asciiTheme="minorHAnsi" w:hAnsiTheme="minorHAnsi" w:cstheme="minorHAnsi"/>
                <w:b/>
                <w:bCs/>
                <w:sz w:val="22"/>
                <w:szCs w:val="22"/>
              </w:rPr>
              <w:t xml:space="preserve">   </w:t>
            </w:r>
            <w:r w:rsidRPr="007B7962">
              <w:rPr>
                <w:rFonts w:asciiTheme="minorHAnsi" w:hAnsiTheme="minorHAnsi" w:cstheme="minorHAnsi"/>
                <w:b/>
                <w:bCs/>
                <w:sz w:val="22"/>
                <w:szCs w:val="22"/>
              </w:rPr>
              <w:t>Specialist Knowledge, Expertise and Self-Development</w:t>
            </w:r>
          </w:p>
          <w:p w14:paraId="46F2FB4C" w14:textId="0BE1DB08" w:rsidR="00CC504A" w:rsidRPr="0093037B" w:rsidRDefault="00CC504A" w:rsidP="007B7962">
            <w:pPr>
              <w:pStyle w:val="Header"/>
              <w:tabs>
                <w:tab w:val="clear" w:pos="4153"/>
                <w:tab w:val="clear" w:pos="8306"/>
                <w:tab w:val="left" w:pos="227"/>
              </w:tabs>
              <w:ind w:left="360"/>
              <w:rPr>
                <w:rFonts w:asciiTheme="minorHAnsi" w:hAnsiTheme="minorHAnsi" w:cstheme="minorHAnsi"/>
                <w:b/>
                <w:iCs/>
                <w:sz w:val="22"/>
                <w:szCs w:val="22"/>
              </w:rPr>
            </w:pP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26A3A95" w14:textId="40A7DA4C" w:rsidR="00CC504A" w:rsidRPr="0093037B" w:rsidRDefault="007B7962" w:rsidP="007B7962">
            <w:pPr>
              <w:pStyle w:val="Header"/>
              <w:numPr>
                <w:ilvl w:val="0"/>
                <w:numId w:val="6"/>
              </w:numPr>
              <w:tabs>
                <w:tab w:val="clear" w:pos="4153"/>
                <w:tab w:val="clear" w:pos="8306"/>
                <w:tab w:val="left" w:pos="227"/>
              </w:tabs>
              <w:rPr>
                <w:rFonts w:asciiTheme="minorHAnsi" w:hAnsiTheme="minorHAnsi" w:cstheme="minorHAnsi"/>
                <w:b/>
                <w:iCs/>
                <w:sz w:val="22"/>
                <w:szCs w:val="22"/>
              </w:rPr>
            </w:pPr>
            <w:r w:rsidRPr="007B7962">
              <w:rPr>
                <w:rFonts w:asciiTheme="minorHAnsi" w:hAnsiTheme="minorHAnsi" w:cstheme="minorHAnsi"/>
                <w:b/>
                <w:bCs/>
                <w:sz w:val="22"/>
                <w:szCs w:val="22"/>
              </w:rPr>
              <w:t xml:space="preserve">Interpersonal and Communication Skills </w:t>
            </w: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3D33BC32" w14:textId="77777777" w:rsidR="007B7962" w:rsidRPr="007B7962" w:rsidRDefault="007B7962" w:rsidP="007B7962">
            <w:pPr>
              <w:pStyle w:val="ListParagraph"/>
              <w:numPr>
                <w:ilvl w:val="0"/>
                <w:numId w:val="6"/>
              </w:numPr>
              <w:rPr>
                <w:rFonts w:asciiTheme="minorHAnsi" w:hAnsiTheme="minorHAnsi" w:cstheme="minorHAnsi"/>
                <w:b/>
                <w:iCs/>
                <w:sz w:val="22"/>
                <w:szCs w:val="22"/>
              </w:rPr>
            </w:pPr>
            <w:r w:rsidRPr="007B7962">
              <w:rPr>
                <w:rFonts w:asciiTheme="minorHAnsi" w:hAnsiTheme="minorHAnsi" w:cstheme="minorHAnsi"/>
                <w:b/>
                <w:iCs/>
                <w:sz w:val="22"/>
                <w:szCs w:val="22"/>
              </w:rPr>
              <w:lastRenderedPageBreak/>
              <w:t xml:space="preserve">Analysis and Decision Making </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8C8E118"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4315FA">
        <w:rPr>
          <w:rFonts w:asciiTheme="minorHAnsi" w:hAnsiTheme="minorHAnsi" w:cstheme="minorHAnsi"/>
          <w:sz w:val="22"/>
          <w:szCs w:val="22"/>
        </w:rPr>
        <w:t xml:space="preserve">the </w:t>
      </w:r>
      <w:r w:rsidR="004315FA" w:rsidRPr="004315FA">
        <w:rPr>
          <w:rFonts w:asciiTheme="minorHAnsi" w:hAnsiTheme="minorHAnsi" w:cstheme="minorHAnsi"/>
          <w:sz w:val="22"/>
          <w:szCs w:val="22"/>
        </w:rPr>
        <w:t>ESOL FET Co-ordinator</w:t>
      </w:r>
      <w:r w:rsidR="004315FA">
        <w:rPr>
          <w:rFonts w:asciiTheme="minorHAnsi" w:hAnsiTheme="minorHAnsi" w:cstheme="minorHAnsi"/>
          <w:sz w:val="22"/>
          <w:szCs w:val="22"/>
        </w:rPr>
        <w:t>.</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lastRenderedPageBreak/>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462C0711" w:rsidR="00907FE5" w:rsidRDefault="00907FE5" w:rsidP="006739EF">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F85652" w:rsidRPr="00F4331F">
        <w:rPr>
          <w:rFonts w:ascii="Calibri" w:hAnsi="Calibri" w:cs="Calibri"/>
          <w:b/>
          <w:lang w:val="en-US"/>
        </w:rPr>
        <w:t>09/05/2025</w:t>
      </w:r>
      <w:r w:rsidR="00F85652">
        <w:rPr>
          <w:rFonts w:ascii="Calibri" w:hAnsi="Calibri" w:cs="Calibri"/>
          <w:b/>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16EADB97" w14:textId="77777777" w:rsidR="007B7962" w:rsidRDefault="007B7962" w:rsidP="00CC504A">
      <w:pPr>
        <w:rPr>
          <w:rFonts w:asciiTheme="minorHAnsi" w:hAnsiTheme="minorHAnsi" w:cstheme="minorHAnsi"/>
          <w:sz w:val="22"/>
          <w:szCs w:val="22"/>
        </w:rPr>
      </w:pPr>
    </w:p>
    <w:p w14:paraId="7E7BAE87" w14:textId="77777777" w:rsidR="007B7962" w:rsidRDefault="007B7962" w:rsidP="00CC504A">
      <w:pPr>
        <w:rPr>
          <w:rFonts w:asciiTheme="minorHAnsi" w:hAnsiTheme="minorHAnsi" w:cstheme="minorHAnsi"/>
          <w:sz w:val="22"/>
          <w:szCs w:val="22"/>
        </w:rPr>
      </w:pPr>
    </w:p>
    <w:p w14:paraId="54B8D86D" w14:textId="77777777" w:rsidR="007B7962" w:rsidRDefault="007B7962"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lastRenderedPageBreak/>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w:t>
      </w:r>
      <w:r w:rsidRPr="00FC1692">
        <w:rPr>
          <w:rFonts w:asciiTheme="minorHAnsi" w:eastAsia="Arial" w:hAnsiTheme="minorHAnsi" w:cstheme="minorHAnsi"/>
          <w:sz w:val="22"/>
          <w:szCs w:val="22"/>
        </w:rPr>
        <w:lastRenderedPageBreak/>
        <w:t>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1"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67F045E"/>
    <w:multiLevelType w:val="hybridMultilevel"/>
    <w:tmpl w:val="6CDCC620"/>
    <w:lvl w:ilvl="0" w:tplc="18090001">
      <w:start w:val="1"/>
      <w:numFmt w:val="bullet"/>
      <w:lvlText w:val=""/>
      <w:lvlJc w:val="left"/>
      <w:pPr>
        <w:ind w:left="926" w:hanging="360"/>
      </w:pPr>
      <w:rPr>
        <w:rFonts w:ascii="Symbol" w:hAnsi="Symbol" w:hint="default"/>
      </w:rPr>
    </w:lvl>
    <w:lvl w:ilvl="1" w:tplc="18090019" w:tentative="1">
      <w:start w:val="1"/>
      <w:numFmt w:val="lowerLetter"/>
      <w:lvlText w:val="%2."/>
      <w:lvlJc w:val="left"/>
      <w:pPr>
        <w:ind w:left="1646" w:hanging="360"/>
      </w:pPr>
    </w:lvl>
    <w:lvl w:ilvl="2" w:tplc="1809001B" w:tentative="1">
      <w:start w:val="1"/>
      <w:numFmt w:val="lowerRoman"/>
      <w:lvlText w:val="%3."/>
      <w:lvlJc w:val="right"/>
      <w:pPr>
        <w:ind w:left="2366" w:hanging="180"/>
      </w:pPr>
    </w:lvl>
    <w:lvl w:ilvl="3" w:tplc="1809000F" w:tentative="1">
      <w:start w:val="1"/>
      <w:numFmt w:val="decimal"/>
      <w:lvlText w:val="%4."/>
      <w:lvlJc w:val="left"/>
      <w:pPr>
        <w:ind w:left="3086" w:hanging="360"/>
      </w:pPr>
    </w:lvl>
    <w:lvl w:ilvl="4" w:tplc="18090019" w:tentative="1">
      <w:start w:val="1"/>
      <w:numFmt w:val="lowerLetter"/>
      <w:lvlText w:val="%5."/>
      <w:lvlJc w:val="left"/>
      <w:pPr>
        <w:ind w:left="3806" w:hanging="360"/>
      </w:pPr>
    </w:lvl>
    <w:lvl w:ilvl="5" w:tplc="1809001B" w:tentative="1">
      <w:start w:val="1"/>
      <w:numFmt w:val="lowerRoman"/>
      <w:lvlText w:val="%6."/>
      <w:lvlJc w:val="right"/>
      <w:pPr>
        <w:ind w:left="4526" w:hanging="180"/>
      </w:pPr>
    </w:lvl>
    <w:lvl w:ilvl="6" w:tplc="1809000F" w:tentative="1">
      <w:start w:val="1"/>
      <w:numFmt w:val="decimal"/>
      <w:lvlText w:val="%7."/>
      <w:lvlJc w:val="left"/>
      <w:pPr>
        <w:ind w:left="5246" w:hanging="360"/>
      </w:pPr>
    </w:lvl>
    <w:lvl w:ilvl="7" w:tplc="18090019" w:tentative="1">
      <w:start w:val="1"/>
      <w:numFmt w:val="lowerLetter"/>
      <w:lvlText w:val="%8."/>
      <w:lvlJc w:val="left"/>
      <w:pPr>
        <w:ind w:left="5966" w:hanging="360"/>
      </w:pPr>
    </w:lvl>
    <w:lvl w:ilvl="8" w:tplc="1809001B" w:tentative="1">
      <w:start w:val="1"/>
      <w:numFmt w:val="lowerRoman"/>
      <w:lvlText w:val="%9."/>
      <w:lvlJc w:val="right"/>
      <w:pPr>
        <w:ind w:left="6686" w:hanging="180"/>
      </w:p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4"/>
  </w:num>
  <w:num w:numId="2" w16cid:durableId="838929871">
    <w:abstractNumId w:val="1"/>
  </w:num>
  <w:num w:numId="3" w16cid:durableId="292254160">
    <w:abstractNumId w:val="3"/>
  </w:num>
  <w:num w:numId="4" w16cid:durableId="570892272">
    <w:abstractNumId w:val="0"/>
  </w:num>
  <w:num w:numId="5" w16cid:durableId="811870580">
    <w:abstractNumId w:val="7"/>
  </w:num>
  <w:num w:numId="6" w16cid:durableId="386271490">
    <w:abstractNumId w:val="6"/>
  </w:num>
  <w:num w:numId="7" w16cid:durableId="1296449908">
    <w:abstractNumId w:val="5"/>
  </w:num>
  <w:num w:numId="8" w16cid:durableId="1189754435">
    <w:abstractNumId w:val="8"/>
  </w:num>
  <w:num w:numId="9" w16cid:durableId="8396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3135"/>
    <w:rsid w:val="000A7BC1"/>
    <w:rsid w:val="000D7622"/>
    <w:rsid w:val="000F5BA4"/>
    <w:rsid w:val="0014689F"/>
    <w:rsid w:val="00181EC0"/>
    <w:rsid w:val="001941A1"/>
    <w:rsid w:val="001B2F05"/>
    <w:rsid w:val="001C7C78"/>
    <w:rsid w:val="00207BA4"/>
    <w:rsid w:val="00225C9D"/>
    <w:rsid w:val="0024451F"/>
    <w:rsid w:val="002449D8"/>
    <w:rsid w:val="00274DF2"/>
    <w:rsid w:val="002A79F5"/>
    <w:rsid w:val="003024C1"/>
    <w:rsid w:val="00316092"/>
    <w:rsid w:val="00352EC7"/>
    <w:rsid w:val="0037727E"/>
    <w:rsid w:val="003C16BC"/>
    <w:rsid w:val="003E7013"/>
    <w:rsid w:val="003F35AF"/>
    <w:rsid w:val="00404D97"/>
    <w:rsid w:val="00411971"/>
    <w:rsid w:val="004315FA"/>
    <w:rsid w:val="00454110"/>
    <w:rsid w:val="00470011"/>
    <w:rsid w:val="004772D4"/>
    <w:rsid w:val="004A230B"/>
    <w:rsid w:val="004C45BE"/>
    <w:rsid w:val="004F1A56"/>
    <w:rsid w:val="00542DD4"/>
    <w:rsid w:val="00577D56"/>
    <w:rsid w:val="006025D7"/>
    <w:rsid w:val="00670EB5"/>
    <w:rsid w:val="00672254"/>
    <w:rsid w:val="006739EF"/>
    <w:rsid w:val="006752B9"/>
    <w:rsid w:val="00681E91"/>
    <w:rsid w:val="0069459A"/>
    <w:rsid w:val="006C266F"/>
    <w:rsid w:val="006D04C6"/>
    <w:rsid w:val="007579CE"/>
    <w:rsid w:val="00757A96"/>
    <w:rsid w:val="007B0F94"/>
    <w:rsid w:val="007B7962"/>
    <w:rsid w:val="007C1370"/>
    <w:rsid w:val="007C6C97"/>
    <w:rsid w:val="007E7984"/>
    <w:rsid w:val="008412BB"/>
    <w:rsid w:val="00873A1F"/>
    <w:rsid w:val="008A47C5"/>
    <w:rsid w:val="008F4B92"/>
    <w:rsid w:val="00907FE5"/>
    <w:rsid w:val="0091024F"/>
    <w:rsid w:val="0096634D"/>
    <w:rsid w:val="00982773"/>
    <w:rsid w:val="00997213"/>
    <w:rsid w:val="009C0BE9"/>
    <w:rsid w:val="00A26697"/>
    <w:rsid w:val="00AE22AD"/>
    <w:rsid w:val="00B21406"/>
    <w:rsid w:val="00B3390D"/>
    <w:rsid w:val="00B40D6A"/>
    <w:rsid w:val="00B84D6F"/>
    <w:rsid w:val="00BD3364"/>
    <w:rsid w:val="00BE54AF"/>
    <w:rsid w:val="00C71F9A"/>
    <w:rsid w:val="00C834FC"/>
    <w:rsid w:val="00CC322A"/>
    <w:rsid w:val="00CC504A"/>
    <w:rsid w:val="00CE3BD7"/>
    <w:rsid w:val="00CE4044"/>
    <w:rsid w:val="00D276A6"/>
    <w:rsid w:val="00D360E1"/>
    <w:rsid w:val="00D37F18"/>
    <w:rsid w:val="00DB28C5"/>
    <w:rsid w:val="00DE1EE1"/>
    <w:rsid w:val="00E969EC"/>
    <w:rsid w:val="00F073E6"/>
    <w:rsid w:val="00F32C3D"/>
    <w:rsid w:val="00F46D9E"/>
    <w:rsid w:val="00F80842"/>
    <w:rsid w:val="00F8565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3</cp:revision>
  <cp:lastPrinted>2023-04-18T11:21:00Z</cp:lastPrinted>
  <dcterms:created xsi:type="dcterms:W3CDTF">2025-04-24T09:57:00Z</dcterms:created>
  <dcterms:modified xsi:type="dcterms:W3CDTF">2025-04-25T14:13:00Z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